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5220" w14:textId="77777777" w:rsidR="00C26D82" w:rsidRPr="00C26D82" w:rsidRDefault="00C26D82" w:rsidP="00C26D82">
      <w:pPr>
        <w:spacing w:line="276" w:lineRule="auto"/>
        <w:rPr>
          <w:b/>
          <w:lang w:val="pt-BR"/>
        </w:rPr>
      </w:pPr>
      <w:r>
        <w:rPr>
          <w:lang w:val="pt-BR"/>
        </w:rPr>
        <w:t xml:space="preserve">            </w:t>
      </w:r>
      <w:r w:rsidRPr="00C26D82">
        <w:rPr>
          <w:b/>
          <w:lang w:val="pt-BR"/>
        </w:rPr>
        <w:t>R O M Â N I A</w:t>
      </w:r>
    </w:p>
    <w:p w14:paraId="535E6BA4" w14:textId="121CB71F" w:rsidR="00C26D82" w:rsidRPr="00C26D82" w:rsidRDefault="00C26D82" w:rsidP="00C26D82">
      <w:pPr>
        <w:spacing w:line="276" w:lineRule="auto"/>
        <w:rPr>
          <w:b/>
          <w:lang w:val="ro-RO"/>
        </w:rPr>
      </w:pPr>
      <w:r w:rsidRPr="00C26D82">
        <w:rPr>
          <w:b/>
          <w:lang w:val="ro-RO"/>
        </w:rPr>
        <w:t xml:space="preserve">        JUDEŢUL BACĂU</w:t>
      </w:r>
      <w:r w:rsidR="0060070E">
        <w:rPr>
          <w:b/>
          <w:lang w:val="ro-RO"/>
        </w:rPr>
        <w:tab/>
      </w:r>
      <w:r w:rsidR="0060070E">
        <w:rPr>
          <w:b/>
          <w:lang w:val="ro-RO"/>
        </w:rPr>
        <w:tab/>
      </w:r>
      <w:r w:rsidR="0060070E">
        <w:rPr>
          <w:b/>
          <w:lang w:val="ro-RO"/>
        </w:rPr>
        <w:tab/>
        <w:t>A</w:t>
      </w:r>
      <w:r w:rsidR="0060070E" w:rsidRPr="00C26D82">
        <w:rPr>
          <w:b/>
          <w:lang w:val="ro-RO"/>
        </w:rPr>
        <w:t>NEXA LA H.C.L</w:t>
      </w:r>
      <w:r w:rsidR="0060070E">
        <w:rPr>
          <w:b/>
          <w:lang w:val="ro-RO"/>
        </w:rPr>
        <w:t xml:space="preserve"> MOTOSENI NR._</w:t>
      </w:r>
      <w:r w:rsidR="001A35BE">
        <w:rPr>
          <w:b/>
          <w:lang w:val="ro-RO"/>
        </w:rPr>
        <w:t>_</w:t>
      </w:r>
      <w:r w:rsidR="003D15B2">
        <w:rPr>
          <w:b/>
          <w:lang w:val="ro-RO"/>
        </w:rPr>
        <w:t xml:space="preserve"> </w:t>
      </w:r>
      <w:r w:rsidR="001A35BE">
        <w:rPr>
          <w:b/>
          <w:lang w:val="ro-RO"/>
        </w:rPr>
        <w:t>__</w:t>
      </w:r>
      <w:r w:rsidR="0060070E">
        <w:rPr>
          <w:b/>
          <w:lang w:val="ro-RO"/>
        </w:rPr>
        <w:t>_</w:t>
      </w:r>
    </w:p>
    <w:p w14:paraId="6854607F" w14:textId="54FA01A9" w:rsidR="00C26D82" w:rsidRDefault="00C26D82" w:rsidP="00C26D82">
      <w:pPr>
        <w:spacing w:line="276" w:lineRule="auto"/>
        <w:rPr>
          <w:b/>
          <w:lang w:val="ro-RO"/>
        </w:rPr>
      </w:pPr>
      <w:r w:rsidRPr="00C26D82">
        <w:rPr>
          <w:b/>
          <w:lang w:val="ro-RO"/>
        </w:rPr>
        <w:t xml:space="preserve">CONSILIUL LOCAL MOTOŞENI        </w:t>
      </w:r>
      <w:r w:rsidR="00D93727">
        <w:rPr>
          <w:b/>
          <w:lang w:val="ro-RO"/>
        </w:rPr>
        <w:t xml:space="preserve">          </w:t>
      </w:r>
      <w:r w:rsidRPr="00C26D82">
        <w:rPr>
          <w:b/>
          <w:lang w:val="ro-RO"/>
        </w:rPr>
        <w:t xml:space="preserve">          </w:t>
      </w:r>
      <w:r w:rsidR="00152B2E">
        <w:rPr>
          <w:b/>
          <w:lang w:val="ro-RO"/>
        </w:rPr>
        <w:t xml:space="preserve">   </w:t>
      </w:r>
      <w:r w:rsidR="00E804FC">
        <w:rPr>
          <w:b/>
          <w:lang w:val="ro-RO"/>
        </w:rPr>
        <w:t xml:space="preserve"> </w:t>
      </w:r>
      <w:r w:rsidRPr="00C26D82">
        <w:rPr>
          <w:b/>
          <w:lang w:val="ro-RO"/>
        </w:rPr>
        <w:t xml:space="preserve">DIN  </w:t>
      </w:r>
      <w:r w:rsidR="00615DD9">
        <w:rPr>
          <w:b/>
          <w:lang w:val="ro-RO"/>
        </w:rPr>
        <w:t xml:space="preserve"> </w:t>
      </w:r>
      <w:r w:rsidR="0060070E">
        <w:rPr>
          <w:b/>
          <w:lang w:val="ro-RO"/>
        </w:rPr>
        <w:t>...</w:t>
      </w:r>
      <w:r w:rsidR="003D15B2">
        <w:rPr>
          <w:b/>
          <w:lang w:val="ro-RO"/>
        </w:rPr>
        <w:t>..................</w:t>
      </w:r>
    </w:p>
    <w:p w14:paraId="79AB09AC" w14:textId="77777777" w:rsidR="00167D7A" w:rsidRDefault="00167D7A" w:rsidP="00C26D82">
      <w:pPr>
        <w:spacing w:line="276" w:lineRule="auto"/>
        <w:rPr>
          <w:b/>
          <w:lang w:val="ro-RO"/>
        </w:rPr>
      </w:pPr>
    </w:p>
    <w:p w14:paraId="2F9B4808" w14:textId="77777777" w:rsidR="00CA44D0" w:rsidRPr="000B2A27" w:rsidRDefault="00CA44D0" w:rsidP="00CA44D0">
      <w:pPr>
        <w:spacing w:line="276" w:lineRule="auto"/>
        <w:jc w:val="center"/>
        <w:rPr>
          <w:b/>
          <w:bCs/>
          <w:lang w:val="ro-RO" w:eastAsia="ro-RO"/>
        </w:rPr>
      </w:pPr>
      <w:r w:rsidRPr="000B2A27">
        <w:rPr>
          <w:b/>
          <w:bCs/>
          <w:lang w:val="ro-RO" w:eastAsia="ro-RO"/>
        </w:rPr>
        <w:t>NIVELUL IMPOZITELOR ŞI TAXELOR LOCALE</w:t>
      </w:r>
    </w:p>
    <w:p w14:paraId="732735F1" w14:textId="2C39D684" w:rsidR="00CA44D0" w:rsidRPr="000B2A27" w:rsidRDefault="00CA44D0" w:rsidP="00CA44D0">
      <w:pPr>
        <w:spacing w:line="276" w:lineRule="auto"/>
        <w:jc w:val="center"/>
        <w:rPr>
          <w:b/>
          <w:bCs/>
          <w:lang w:val="ro-RO" w:eastAsia="ro-RO"/>
        </w:rPr>
      </w:pPr>
      <w:r>
        <w:rPr>
          <w:b/>
          <w:bCs/>
          <w:lang w:val="ro-RO" w:eastAsia="ro-RO"/>
        </w:rPr>
        <w:t>PENTRU ANUL 20</w:t>
      </w:r>
      <w:r w:rsidR="00E748BF">
        <w:rPr>
          <w:b/>
          <w:bCs/>
          <w:lang w:val="ro-RO" w:eastAsia="ro-RO"/>
        </w:rPr>
        <w:t>2</w:t>
      </w:r>
      <w:r w:rsidR="003D15B2">
        <w:rPr>
          <w:b/>
          <w:bCs/>
          <w:lang w:val="ro-RO" w:eastAsia="ro-RO"/>
        </w:rPr>
        <w:t>6</w:t>
      </w:r>
      <w:r w:rsidRPr="000B2A27">
        <w:rPr>
          <w:b/>
          <w:bCs/>
          <w:lang w:val="ro-RO" w:eastAsia="ro-RO"/>
        </w:rPr>
        <w:t xml:space="preserve"> SI A ALTOR TAXE ASIMILATE</w:t>
      </w:r>
    </w:p>
    <w:p w14:paraId="424D52FD" w14:textId="77777777" w:rsidR="00CA44D0" w:rsidRDefault="00CA44D0" w:rsidP="00CA44D0">
      <w:pPr>
        <w:spacing w:line="276" w:lineRule="auto"/>
        <w:jc w:val="center"/>
        <w:rPr>
          <w:b/>
          <w:lang w:val="ro-RO"/>
        </w:rPr>
      </w:pPr>
      <w:r w:rsidRPr="000B2A27">
        <w:rPr>
          <w:b/>
          <w:bCs/>
          <w:lang w:val="ro-RO" w:eastAsia="ro-RO"/>
        </w:rPr>
        <w:t xml:space="preserve">ÎN COMUNA </w:t>
      </w:r>
      <w:r w:rsidRPr="000B2A27">
        <w:rPr>
          <w:b/>
          <w:lang w:val="ro-RO"/>
        </w:rPr>
        <w:t xml:space="preserve"> MOTOŞENI</w:t>
      </w:r>
    </w:p>
    <w:p w14:paraId="2B75983E" w14:textId="77777777" w:rsidR="00CA44D0" w:rsidRDefault="00CA44D0" w:rsidP="00CA44D0">
      <w:pPr>
        <w:spacing w:line="276" w:lineRule="auto"/>
        <w:jc w:val="center"/>
        <w:rPr>
          <w:b/>
          <w:lang w:val="ro-RO"/>
        </w:rPr>
      </w:pPr>
    </w:p>
    <w:p w14:paraId="595E3E51" w14:textId="77777777" w:rsidR="00CA44D0" w:rsidRDefault="003A0C7A" w:rsidP="00F7462D">
      <w:pPr>
        <w:spacing w:line="276" w:lineRule="auto"/>
        <w:jc w:val="center"/>
        <w:rPr>
          <w:b/>
          <w:lang w:val="ro-RO"/>
        </w:rPr>
      </w:pPr>
      <w:r>
        <w:rPr>
          <w:b/>
          <w:lang w:val="ro-RO"/>
        </w:rPr>
        <w:t>CAP I</w:t>
      </w:r>
      <w:r w:rsidR="00CA44D0">
        <w:rPr>
          <w:b/>
          <w:lang w:val="ro-RO"/>
        </w:rPr>
        <w:t>. IMPOZITUL SI TAXA PE CLADIRI</w:t>
      </w:r>
    </w:p>
    <w:p w14:paraId="0F898152" w14:textId="77777777" w:rsidR="00367189" w:rsidRDefault="00CA44D0" w:rsidP="00CA44D0">
      <w:pPr>
        <w:spacing w:line="276" w:lineRule="auto"/>
        <w:rPr>
          <w:b/>
          <w:lang w:val="ro-RO"/>
        </w:rPr>
      </w:pPr>
      <w:r>
        <w:rPr>
          <w:b/>
          <w:lang w:val="ro-RO"/>
        </w:rPr>
        <w:t xml:space="preserve">      </w:t>
      </w:r>
    </w:p>
    <w:p w14:paraId="2932DCBD" w14:textId="3C8178ED" w:rsidR="008B5F40" w:rsidRPr="00380890" w:rsidRDefault="00CA44D0" w:rsidP="00380890">
      <w:pPr>
        <w:spacing w:line="276" w:lineRule="auto"/>
        <w:jc w:val="both"/>
        <w:rPr>
          <w:lang w:val="ro-RO"/>
        </w:rPr>
      </w:pPr>
      <w:r>
        <w:rPr>
          <w:b/>
          <w:lang w:val="ro-RO"/>
        </w:rPr>
        <w:t xml:space="preserve">            </w:t>
      </w:r>
      <w:r w:rsidR="008B5F40">
        <w:rPr>
          <w:lang w:val="ro-RO"/>
        </w:rPr>
        <w:t xml:space="preserve">          </w:t>
      </w:r>
      <w:r w:rsidR="008B5F40" w:rsidRPr="00380890">
        <w:rPr>
          <w:lang w:val="ro-RO"/>
        </w:rPr>
        <w:t>Se stabilesc impozitele ş</w:t>
      </w:r>
      <w:r w:rsidR="00840717">
        <w:rPr>
          <w:lang w:val="ro-RO"/>
        </w:rPr>
        <w:t xml:space="preserve">i taxele locale pentru anul </w:t>
      </w:r>
      <w:r w:rsidR="00052675">
        <w:rPr>
          <w:lang w:val="ro-RO"/>
        </w:rPr>
        <w:t>202</w:t>
      </w:r>
      <w:r w:rsidR="003D15B2">
        <w:rPr>
          <w:lang w:val="ro-RO"/>
        </w:rPr>
        <w:t>6</w:t>
      </w:r>
      <w:r w:rsidR="008B5F40" w:rsidRPr="00380890">
        <w:rPr>
          <w:lang w:val="ro-RO"/>
        </w:rPr>
        <w:t xml:space="preserve"> în comuna </w:t>
      </w:r>
      <w:proofErr w:type="spellStart"/>
      <w:r w:rsidR="008B5F40" w:rsidRPr="00380890">
        <w:rPr>
          <w:lang w:val="ro-RO"/>
        </w:rPr>
        <w:t>Motoşeni</w:t>
      </w:r>
      <w:proofErr w:type="spellEnd"/>
      <w:r w:rsidR="008B5F40" w:rsidRPr="00380890">
        <w:rPr>
          <w:lang w:val="ro-RO"/>
        </w:rPr>
        <w:t xml:space="preserve">, </w:t>
      </w:r>
      <w:r w:rsidR="00680C83">
        <w:rPr>
          <w:lang w:val="ro-RO"/>
        </w:rPr>
        <w:t>conform prevederilor legale (Legea nr 227/2015 privind Codul Fiscal)</w:t>
      </w:r>
      <w:r w:rsidR="00555F49">
        <w:rPr>
          <w:lang w:val="ro-RO"/>
        </w:rPr>
        <w:t xml:space="preserve"> care reglementeaza aceasta activitate. Impozitele si t</w:t>
      </w:r>
      <w:r w:rsidR="00EC74D2">
        <w:rPr>
          <w:lang w:val="ro-RO"/>
        </w:rPr>
        <w:t>axele locale constau in valorile</w:t>
      </w:r>
      <w:r w:rsidR="00555F49">
        <w:rPr>
          <w:lang w:val="ro-RO"/>
        </w:rPr>
        <w:t xml:space="preserve"> din anul 20</w:t>
      </w:r>
      <w:r w:rsidR="00FC592F">
        <w:rPr>
          <w:lang w:val="ro-RO"/>
        </w:rPr>
        <w:t>2</w:t>
      </w:r>
      <w:r w:rsidR="00F02A46">
        <w:rPr>
          <w:lang w:val="ro-RO"/>
        </w:rPr>
        <w:t xml:space="preserve">4 </w:t>
      </w:r>
      <w:r w:rsidR="00967B3C">
        <w:rPr>
          <w:lang w:val="ro-RO"/>
        </w:rPr>
        <w:t xml:space="preserve"> </w:t>
      </w:r>
      <w:r w:rsidR="00555F49">
        <w:rPr>
          <w:lang w:val="ro-RO"/>
        </w:rPr>
        <w:t xml:space="preserve">indexate cu </w:t>
      </w:r>
      <w:r w:rsidR="003D15B2">
        <w:rPr>
          <w:lang w:val="ro-RO"/>
        </w:rPr>
        <w:t>5.6</w:t>
      </w:r>
      <w:r w:rsidR="00555F49">
        <w:rPr>
          <w:lang w:val="ro-RO"/>
        </w:rPr>
        <w:t>% indicele</w:t>
      </w:r>
      <w:r w:rsidR="00967B3C">
        <w:rPr>
          <w:lang w:val="ro-RO"/>
        </w:rPr>
        <w:t xml:space="preserve"> de </w:t>
      </w:r>
      <w:proofErr w:type="spellStart"/>
      <w:r w:rsidR="00967B3C">
        <w:rPr>
          <w:lang w:val="ro-RO"/>
        </w:rPr>
        <w:t>inflatie</w:t>
      </w:r>
      <w:proofErr w:type="spellEnd"/>
      <w:r w:rsidR="00967B3C">
        <w:rPr>
          <w:lang w:val="ro-RO"/>
        </w:rPr>
        <w:t xml:space="preserve"> aferent anului 20</w:t>
      </w:r>
      <w:r w:rsidR="00697383">
        <w:rPr>
          <w:lang w:val="ro-RO"/>
        </w:rPr>
        <w:t>2</w:t>
      </w:r>
      <w:r w:rsidR="003D15B2">
        <w:rPr>
          <w:lang w:val="ro-RO"/>
        </w:rPr>
        <w:t>4</w:t>
      </w:r>
      <w:r w:rsidR="00555F49">
        <w:rPr>
          <w:lang w:val="ro-RO"/>
        </w:rPr>
        <w:t>.</w:t>
      </w:r>
    </w:p>
    <w:p w14:paraId="1F4B101C" w14:textId="77777777" w:rsidR="005258D6" w:rsidRPr="003A0C7A" w:rsidRDefault="003A0C7A" w:rsidP="00A41419">
      <w:pPr>
        <w:tabs>
          <w:tab w:val="left" w:pos="180"/>
        </w:tabs>
        <w:autoSpaceDE w:val="0"/>
        <w:autoSpaceDN w:val="0"/>
        <w:adjustRightInd w:val="0"/>
        <w:spacing w:line="276" w:lineRule="auto"/>
        <w:ind w:left="360"/>
        <w:rPr>
          <w:b/>
          <w:bCs/>
          <w:lang w:eastAsia="ro-RO"/>
        </w:rPr>
      </w:pPr>
      <w:r>
        <w:rPr>
          <w:b/>
          <w:lang w:val="ro-RO" w:eastAsia="ro-RO"/>
        </w:rPr>
        <w:t xml:space="preserve">I.1. </w:t>
      </w:r>
      <w:r w:rsidR="005258D6" w:rsidRPr="003A0C7A">
        <w:rPr>
          <w:b/>
          <w:lang w:val="ro-RO" w:eastAsia="ro-RO"/>
        </w:rPr>
        <w:t xml:space="preserve"> Calculul impozitului pentru cladirile rezidentiale aflate in proprietatea persoanelor fizice</w:t>
      </w:r>
    </w:p>
    <w:p w14:paraId="1DB5C6A9" w14:textId="77777777" w:rsidR="005258D6" w:rsidRDefault="005258D6" w:rsidP="00380890">
      <w:pPr>
        <w:tabs>
          <w:tab w:val="left" w:pos="180"/>
        </w:tabs>
        <w:autoSpaceDE w:val="0"/>
        <w:autoSpaceDN w:val="0"/>
        <w:adjustRightInd w:val="0"/>
        <w:spacing w:line="276" w:lineRule="auto"/>
        <w:jc w:val="both"/>
        <w:rPr>
          <w:b/>
          <w:lang w:eastAsia="ro-RO"/>
        </w:rPr>
      </w:pPr>
    </w:p>
    <w:p w14:paraId="561252AA" w14:textId="67E10789" w:rsidR="002E05B0" w:rsidRPr="00380890" w:rsidRDefault="005258D6" w:rsidP="002E05B0">
      <w:pPr>
        <w:spacing w:line="276" w:lineRule="auto"/>
        <w:jc w:val="both"/>
        <w:rPr>
          <w:lang w:val="ro-RO"/>
        </w:rPr>
      </w:pPr>
      <w:r>
        <w:rPr>
          <w:b/>
          <w:lang w:eastAsia="ro-RO"/>
        </w:rPr>
        <w:t xml:space="preserve">        </w:t>
      </w:r>
      <w:r w:rsidR="00FF23BA" w:rsidRPr="00FF23BA">
        <w:rPr>
          <w:lang w:eastAsia="ro-RO"/>
        </w:rPr>
        <w:t>(1)</w:t>
      </w:r>
      <w:r>
        <w:rPr>
          <w:b/>
          <w:lang w:eastAsia="ro-RO"/>
        </w:rPr>
        <w:t xml:space="preserve"> </w:t>
      </w:r>
      <w:proofErr w:type="spellStart"/>
      <w:r w:rsidR="008B5F40" w:rsidRPr="00F7462D">
        <w:rPr>
          <w:b/>
          <w:lang w:eastAsia="ro-RO"/>
        </w:rPr>
        <w:t>Impozitul</w:t>
      </w:r>
      <w:proofErr w:type="spellEnd"/>
      <w:r w:rsidR="008B5F40" w:rsidRPr="00F7462D">
        <w:rPr>
          <w:b/>
          <w:lang w:eastAsia="ro-RO"/>
        </w:rPr>
        <w:t xml:space="preserve"> </w:t>
      </w:r>
      <w:proofErr w:type="spellStart"/>
      <w:r w:rsidR="008B5F40" w:rsidRPr="00F7462D">
        <w:rPr>
          <w:b/>
          <w:lang w:eastAsia="ro-RO"/>
        </w:rPr>
        <w:t>pentru</w:t>
      </w:r>
      <w:proofErr w:type="spellEnd"/>
      <w:r w:rsidR="008B5F40" w:rsidRPr="00F7462D">
        <w:rPr>
          <w:b/>
          <w:lang w:eastAsia="ro-RO"/>
        </w:rPr>
        <w:t xml:space="preserve"> </w:t>
      </w:r>
      <w:r w:rsidR="008B5F40" w:rsidRPr="00F7462D">
        <w:rPr>
          <w:b/>
          <w:i/>
          <w:lang w:eastAsia="ro-RO"/>
        </w:rPr>
        <w:t>cl</w:t>
      </w:r>
      <w:r w:rsidR="008B5F40" w:rsidRPr="00F7462D">
        <w:rPr>
          <w:b/>
          <w:i/>
          <w:lang w:val="ro-RO" w:eastAsia="ro-RO"/>
        </w:rPr>
        <w:t xml:space="preserve">ădirile </w:t>
      </w:r>
      <w:r>
        <w:rPr>
          <w:b/>
          <w:i/>
          <w:lang w:val="ro-RO" w:eastAsia="ro-RO"/>
        </w:rPr>
        <w:t xml:space="preserve">rezidentiale </w:t>
      </w:r>
      <w:r w:rsidR="008B5F40" w:rsidRPr="00F7462D">
        <w:rPr>
          <w:b/>
          <w:i/>
          <w:lang w:val="ro-RO" w:eastAsia="ro-RO"/>
        </w:rPr>
        <w:t>şi clădirile-anexa rezidenţiale</w:t>
      </w:r>
      <w:r w:rsidR="008B5F40" w:rsidRPr="00380890">
        <w:rPr>
          <w:lang w:val="ro-RO" w:eastAsia="ro-RO"/>
        </w:rPr>
        <w:t xml:space="preserve"> în cazul persoanelor fizice se calculează anual prin aplicarea </w:t>
      </w:r>
      <w:proofErr w:type="gramStart"/>
      <w:r w:rsidR="008B5F40" w:rsidRPr="00380890">
        <w:rPr>
          <w:lang w:val="ro-RO" w:eastAsia="ro-RO"/>
        </w:rPr>
        <w:t xml:space="preserve">cotei </w:t>
      </w:r>
      <w:r w:rsidR="008B5F40" w:rsidRPr="00380890">
        <w:rPr>
          <w:color w:val="FF0000"/>
          <w:lang w:val="ro-RO" w:eastAsia="ro-RO"/>
        </w:rPr>
        <w:t xml:space="preserve"> </w:t>
      </w:r>
      <w:r w:rsidR="008B5F40" w:rsidRPr="00380890">
        <w:rPr>
          <w:lang w:val="ro-RO" w:eastAsia="ro-RO"/>
        </w:rPr>
        <w:t>de</w:t>
      </w:r>
      <w:proofErr w:type="gramEnd"/>
      <w:r w:rsidR="008B5F40" w:rsidRPr="00380890">
        <w:rPr>
          <w:lang w:val="ro-RO" w:eastAsia="ro-RO"/>
        </w:rPr>
        <w:t xml:space="preserve"> </w:t>
      </w:r>
      <w:r w:rsidR="008B5F40" w:rsidRPr="00380890">
        <w:rPr>
          <w:b/>
          <w:bCs/>
          <w:u w:val="single"/>
          <w:lang w:val="ro-RO" w:eastAsia="ro-RO"/>
        </w:rPr>
        <w:t>0,1 %</w:t>
      </w:r>
      <w:r w:rsidR="0075598B" w:rsidRPr="0075598B">
        <w:rPr>
          <w:bCs/>
          <w:lang w:val="ro-RO" w:eastAsia="ro-RO"/>
        </w:rPr>
        <w:t xml:space="preserve"> la valoarea impozabila la care se aplica indexarea cu </w:t>
      </w:r>
      <w:r w:rsidR="003D15B2">
        <w:rPr>
          <w:lang w:val="ro-RO"/>
        </w:rPr>
        <w:t>5.6</w:t>
      </w:r>
      <w:r w:rsidR="00F02A46">
        <w:rPr>
          <w:lang w:val="ro-RO"/>
        </w:rPr>
        <w:t xml:space="preserve"> </w:t>
      </w:r>
      <w:r w:rsidR="002E05B0">
        <w:rPr>
          <w:lang w:val="ro-RO"/>
        </w:rPr>
        <w:t xml:space="preserve">% indicele de </w:t>
      </w:r>
      <w:proofErr w:type="spellStart"/>
      <w:r w:rsidR="002E05B0">
        <w:rPr>
          <w:lang w:val="ro-RO"/>
        </w:rPr>
        <w:t>inflatie</w:t>
      </w:r>
      <w:proofErr w:type="spellEnd"/>
      <w:r w:rsidR="002E05B0">
        <w:rPr>
          <w:lang w:val="ro-RO"/>
        </w:rPr>
        <w:t xml:space="preserve"> aferent anului 202</w:t>
      </w:r>
      <w:r w:rsidR="003D15B2">
        <w:rPr>
          <w:lang w:val="ro-RO"/>
        </w:rPr>
        <w:t>4</w:t>
      </w:r>
      <w:r w:rsidR="002E05B0">
        <w:rPr>
          <w:lang w:val="ro-RO"/>
        </w:rPr>
        <w:t>.</w:t>
      </w:r>
    </w:p>
    <w:p w14:paraId="5DE59F64" w14:textId="3A5FB24D" w:rsidR="00367189" w:rsidRPr="00380890" w:rsidRDefault="00FF23BA" w:rsidP="00380890">
      <w:pPr>
        <w:tabs>
          <w:tab w:val="left" w:pos="180"/>
        </w:tabs>
        <w:autoSpaceDE w:val="0"/>
        <w:autoSpaceDN w:val="0"/>
        <w:adjustRightInd w:val="0"/>
        <w:spacing w:line="276" w:lineRule="auto"/>
        <w:jc w:val="both"/>
        <w:rPr>
          <w:lang w:val="ro-RO" w:eastAsia="ro-RO"/>
        </w:rPr>
      </w:pPr>
      <w:r>
        <w:rPr>
          <w:lang w:val="ro-RO" w:eastAsia="ro-RO"/>
        </w:rPr>
        <w:t xml:space="preserve">        (2)  </w:t>
      </w:r>
      <w:proofErr w:type="spellStart"/>
      <w:r w:rsidRPr="00FF23BA">
        <w:rPr>
          <w:color w:val="333333"/>
          <w:shd w:val="clear" w:color="auto" w:fill="FFFFFF"/>
        </w:rPr>
        <w:t>Valoarea</w:t>
      </w:r>
      <w:proofErr w:type="spellEnd"/>
      <w:r w:rsidRPr="00FF23BA">
        <w:rPr>
          <w:color w:val="333333"/>
          <w:shd w:val="clear" w:color="auto" w:fill="FFFFFF"/>
        </w:rPr>
        <w:t xml:space="preserve"> </w:t>
      </w:r>
      <w:proofErr w:type="spellStart"/>
      <w:r w:rsidRPr="00FF23BA">
        <w:rPr>
          <w:color w:val="333333"/>
          <w:shd w:val="clear" w:color="auto" w:fill="FFFFFF"/>
        </w:rPr>
        <w:t>impozabilă</w:t>
      </w:r>
      <w:proofErr w:type="spellEnd"/>
      <w:r w:rsidRPr="00FF23BA">
        <w:rPr>
          <w:color w:val="333333"/>
          <w:shd w:val="clear" w:color="auto" w:fill="FFFFFF"/>
        </w:rPr>
        <w:t xml:space="preserve"> a </w:t>
      </w:r>
      <w:proofErr w:type="spellStart"/>
      <w:r w:rsidRPr="00FF23BA">
        <w:rPr>
          <w:color w:val="333333"/>
          <w:shd w:val="clear" w:color="auto" w:fill="FFFFFF"/>
        </w:rPr>
        <w:t>clădirii</w:t>
      </w:r>
      <w:proofErr w:type="spellEnd"/>
      <w:r w:rsidRPr="00FF23BA">
        <w:rPr>
          <w:color w:val="333333"/>
          <w:shd w:val="clear" w:color="auto" w:fill="FFFFFF"/>
        </w:rPr>
        <w:t xml:space="preserve">, </w:t>
      </w:r>
      <w:proofErr w:type="spellStart"/>
      <w:r w:rsidRPr="00FF23BA">
        <w:rPr>
          <w:color w:val="333333"/>
          <w:shd w:val="clear" w:color="auto" w:fill="FFFFFF"/>
        </w:rPr>
        <w:t>exprimată</w:t>
      </w:r>
      <w:proofErr w:type="spellEnd"/>
      <w:r w:rsidRPr="00FF23BA">
        <w:rPr>
          <w:color w:val="333333"/>
          <w:shd w:val="clear" w:color="auto" w:fill="FFFFFF"/>
        </w:rPr>
        <w:t xml:space="preserve"> </w:t>
      </w:r>
      <w:proofErr w:type="spellStart"/>
      <w:r w:rsidRPr="00FF23BA">
        <w:rPr>
          <w:color w:val="333333"/>
          <w:shd w:val="clear" w:color="auto" w:fill="FFFFFF"/>
        </w:rPr>
        <w:t>în</w:t>
      </w:r>
      <w:proofErr w:type="spellEnd"/>
      <w:r w:rsidRPr="00FF23BA">
        <w:rPr>
          <w:color w:val="333333"/>
          <w:shd w:val="clear" w:color="auto" w:fill="FFFFFF"/>
        </w:rPr>
        <w:t xml:space="preserve"> lei, se </w:t>
      </w:r>
      <w:proofErr w:type="spellStart"/>
      <w:r w:rsidRPr="00FF23BA">
        <w:rPr>
          <w:color w:val="333333"/>
          <w:shd w:val="clear" w:color="auto" w:fill="FFFFFF"/>
        </w:rPr>
        <w:t>determină</w:t>
      </w:r>
      <w:proofErr w:type="spellEnd"/>
      <w:r w:rsidRPr="00FF23BA">
        <w:rPr>
          <w:color w:val="333333"/>
          <w:shd w:val="clear" w:color="auto" w:fill="FFFFFF"/>
        </w:rPr>
        <w:t xml:space="preserve"> </w:t>
      </w:r>
      <w:proofErr w:type="spellStart"/>
      <w:r w:rsidRPr="00FF23BA">
        <w:rPr>
          <w:color w:val="333333"/>
          <w:shd w:val="clear" w:color="auto" w:fill="FFFFFF"/>
        </w:rPr>
        <w:t>prin</w:t>
      </w:r>
      <w:proofErr w:type="spellEnd"/>
      <w:r w:rsidRPr="00FF23BA">
        <w:rPr>
          <w:color w:val="333333"/>
          <w:shd w:val="clear" w:color="auto" w:fill="FFFFFF"/>
        </w:rPr>
        <w:t xml:space="preserve"> </w:t>
      </w:r>
      <w:proofErr w:type="spellStart"/>
      <w:r w:rsidRPr="00FF23BA">
        <w:rPr>
          <w:color w:val="333333"/>
          <w:shd w:val="clear" w:color="auto" w:fill="FFFFFF"/>
        </w:rPr>
        <w:t>înmulţirea</w:t>
      </w:r>
      <w:proofErr w:type="spellEnd"/>
      <w:r w:rsidRPr="00FF23BA">
        <w:rPr>
          <w:color w:val="333333"/>
          <w:shd w:val="clear" w:color="auto" w:fill="FFFFFF"/>
        </w:rPr>
        <w:t xml:space="preserve"> </w:t>
      </w:r>
      <w:proofErr w:type="spellStart"/>
      <w:r w:rsidRPr="00FF23BA">
        <w:rPr>
          <w:color w:val="333333"/>
          <w:shd w:val="clear" w:color="auto" w:fill="FFFFFF"/>
        </w:rPr>
        <w:t>suprafeţei</w:t>
      </w:r>
      <w:proofErr w:type="spellEnd"/>
      <w:r w:rsidRPr="00FF23BA">
        <w:rPr>
          <w:color w:val="333333"/>
          <w:shd w:val="clear" w:color="auto" w:fill="FFFFFF"/>
        </w:rPr>
        <w:t xml:space="preserve"> </w:t>
      </w:r>
      <w:proofErr w:type="spellStart"/>
      <w:r w:rsidRPr="00FF23BA">
        <w:rPr>
          <w:color w:val="333333"/>
          <w:shd w:val="clear" w:color="auto" w:fill="FFFFFF"/>
        </w:rPr>
        <w:t>construite</w:t>
      </w:r>
      <w:proofErr w:type="spellEnd"/>
      <w:r w:rsidRPr="00FF23BA">
        <w:rPr>
          <w:color w:val="333333"/>
          <w:shd w:val="clear" w:color="auto" w:fill="FFFFFF"/>
        </w:rPr>
        <w:t xml:space="preserve"> </w:t>
      </w:r>
      <w:proofErr w:type="spellStart"/>
      <w:r w:rsidRPr="00FF23BA">
        <w:rPr>
          <w:color w:val="333333"/>
          <w:shd w:val="clear" w:color="auto" w:fill="FFFFFF"/>
        </w:rPr>
        <w:t>desfăşurate</w:t>
      </w:r>
      <w:proofErr w:type="spellEnd"/>
      <w:r w:rsidRPr="00FF23BA">
        <w:rPr>
          <w:color w:val="333333"/>
          <w:shd w:val="clear" w:color="auto" w:fill="FFFFFF"/>
        </w:rPr>
        <w:t xml:space="preserve"> a </w:t>
      </w:r>
      <w:proofErr w:type="spellStart"/>
      <w:r w:rsidRPr="00FF23BA">
        <w:rPr>
          <w:color w:val="333333"/>
          <w:shd w:val="clear" w:color="auto" w:fill="FFFFFF"/>
        </w:rPr>
        <w:t>acesteia</w:t>
      </w:r>
      <w:proofErr w:type="spellEnd"/>
      <w:r w:rsidRPr="00FF23BA">
        <w:rPr>
          <w:color w:val="333333"/>
          <w:shd w:val="clear" w:color="auto" w:fill="FFFFFF"/>
        </w:rPr>
        <w:t xml:space="preserve">, </w:t>
      </w:r>
      <w:proofErr w:type="spellStart"/>
      <w:r w:rsidRPr="00FF23BA">
        <w:rPr>
          <w:color w:val="333333"/>
          <w:shd w:val="clear" w:color="auto" w:fill="FFFFFF"/>
        </w:rPr>
        <w:t>exprimată</w:t>
      </w:r>
      <w:proofErr w:type="spellEnd"/>
      <w:r w:rsidRPr="00FF23BA">
        <w:rPr>
          <w:color w:val="333333"/>
          <w:shd w:val="clear" w:color="auto" w:fill="FFFFFF"/>
        </w:rPr>
        <w:t xml:space="preserve"> </w:t>
      </w:r>
      <w:proofErr w:type="spellStart"/>
      <w:r w:rsidRPr="00FF23BA">
        <w:rPr>
          <w:color w:val="333333"/>
          <w:shd w:val="clear" w:color="auto" w:fill="FFFFFF"/>
        </w:rPr>
        <w:t>în</w:t>
      </w:r>
      <w:proofErr w:type="spellEnd"/>
      <w:r w:rsidRPr="00FF23BA">
        <w:rPr>
          <w:color w:val="333333"/>
          <w:shd w:val="clear" w:color="auto" w:fill="FFFFFF"/>
        </w:rPr>
        <w:t xml:space="preserve"> </w:t>
      </w:r>
      <w:proofErr w:type="spellStart"/>
      <w:r w:rsidRPr="00FF23BA">
        <w:rPr>
          <w:color w:val="333333"/>
          <w:shd w:val="clear" w:color="auto" w:fill="FFFFFF"/>
        </w:rPr>
        <w:t>metri</w:t>
      </w:r>
      <w:proofErr w:type="spellEnd"/>
      <w:r w:rsidRPr="00FF23BA">
        <w:rPr>
          <w:color w:val="333333"/>
          <w:shd w:val="clear" w:color="auto" w:fill="FFFFFF"/>
        </w:rPr>
        <w:t xml:space="preserve"> </w:t>
      </w:r>
      <w:proofErr w:type="spellStart"/>
      <w:r w:rsidRPr="00FF23BA">
        <w:rPr>
          <w:color w:val="333333"/>
          <w:shd w:val="clear" w:color="auto" w:fill="FFFFFF"/>
        </w:rPr>
        <w:t>pătraţi</w:t>
      </w:r>
      <w:proofErr w:type="spellEnd"/>
      <w:r w:rsidRPr="00FF23BA">
        <w:rPr>
          <w:color w:val="333333"/>
          <w:shd w:val="clear" w:color="auto" w:fill="FFFFFF"/>
        </w:rPr>
        <w:t xml:space="preserve">, cu </w:t>
      </w:r>
      <w:proofErr w:type="spellStart"/>
      <w:r w:rsidRPr="00FF23BA">
        <w:rPr>
          <w:color w:val="333333"/>
          <w:shd w:val="clear" w:color="auto" w:fill="FFFFFF"/>
        </w:rPr>
        <w:t>valoarea</w:t>
      </w:r>
      <w:proofErr w:type="spellEnd"/>
      <w:r w:rsidRPr="00FF23BA">
        <w:rPr>
          <w:color w:val="333333"/>
          <w:shd w:val="clear" w:color="auto" w:fill="FFFFFF"/>
        </w:rPr>
        <w:t xml:space="preserve"> </w:t>
      </w:r>
      <w:proofErr w:type="spellStart"/>
      <w:r w:rsidRPr="00FF23BA">
        <w:rPr>
          <w:color w:val="333333"/>
          <w:shd w:val="clear" w:color="auto" w:fill="FFFFFF"/>
        </w:rPr>
        <w:t>impozabilă</w:t>
      </w:r>
      <w:proofErr w:type="spellEnd"/>
      <w:r w:rsidRPr="00FF23BA">
        <w:rPr>
          <w:color w:val="333333"/>
          <w:shd w:val="clear" w:color="auto" w:fill="FFFFFF"/>
        </w:rPr>
        <w:t xml:space="preserve"> </w:t>
      </w:r>
      <w:proofErr w:type="spellStart"/>
      <w:r w:rsidRPr="00FF23BA">
        <w:rPr>
          <w:color w:val="333333"/>
          <w:shd w:val="clear" w:color="auto" w:fill="FFFFFF"/>
        </w:rPr>
        <w:t>corespunzătoare</w:t>
      </w:r>
      <w:proofErr w:type="spellEnd"/>
      <w:r w:rsidRPr="00FF23BA">
        <w:rPr>
          <w:color w:val="333333"/>
          <w:shd w:val="clear" w:color="auto" w:fill="FFFFFF"/>
        </w:rPr>
        <w:t xml:space="preserve">, </w:t>
      </w:r>
      <w:proofErr w:type="spellStart"/>
      <w:r w:rsidRPr="00FF23BA">
        <w:rPr>
          <w:color w:val="333333"/>
          <w:shd w:val="clear" w:color="auto" w:fill="FFFFFF"/>
        </w:rPr>
        <w:t>exprimată</w:t>
      </w:r>
      <w:proofErr w:type="spellEnd"/>
      <w:r w:rsidRPr="00FF23BA">
        <w:rPr>
          <w:color w:val="333333"/>
          <w:shd w:val="clear" w:color="auto" w:fill="FFFFFF"/>
        </w:rPr>
        <w:t xml:space="preserve"> </w:t>
      </w:r>
      <w:proofErr w:type="spellStart"/>
      <w:r w:rsidRPr="00FF23BA">
        <w:rPr>
          <w:color w:val="333333"/>
          <w:shd w:val="clear" w:color="auto" w:fill="FFFFFF"/>
        </w:rPr>
        <w:t>în</w:t>
      </w:r>
      <w:proofErr w:type="spellEnd"/>
      <w:r w:rsidRPr="00FF23BA">
        <w:rPr>
          <w:color w:val="333333"/>
          <w:shd w:val="clear" w:color="auto" w:fill="FFFFFF"/>
        </w:rPr>
        <w:t xml:space="preserve"> lei/</w:t>
      </w:r>
      <w:proofErr w:type="spellStart"/>
      <w:r w:rsidRPr="00FF23BA">
        <w:rPr>
          <w:color w:val="333333"/>
          <w:shd w:val="clear" w:color="auto" w:fill="FFFFFF"/>
        </w:rPr>
        <w:t>mp</w:t>
      </w:r>
      <w:proofErr w:type="spellEnd"/>
      <w:r w:rsidRPr="00FF23BA">
        <w:rPr>
          <w:color w:val="333333"/>
          <w:shd w:val="clear" w:color="auto" w:fill="FFFFFF"/>
        </w:rPr>
        <w:t xml:space="preserve">, din </w:t>
      </w:r>
      <w:proofErr w:type="spellStart"/>
      <w:r w:rsidRPr="00FF23BA">
        <w:rPr>
          <w:color w:val="333333"/>
          <w:shd w:val="clear" w:color="auto" w:fill="FFFFFF"/>
        </w:rPr>
        <w:t>tabelul</w:t>
      </w:r>
      <w:proofErr w:type="spellEnd"/>
      <w:r w:rsidRPr="00FF23BA">
        <w:rPr>
          <w:color w:val="333333"/>
          <w:shd w:val="clear" w:color="auto" w:fill="FFFFFF"/>
        </w:rPr>
        <w:t xml:space="preserve"> </w:t>
      </w:r>
      <w:proofErr w:type="spellStart"/>
      <w:r w:rsidRPr="00FF23BA">
        <w:rPr>
          <w:color w:val="333333"/>
          <w:shd w:val="clear" w:color="auto" w:fill="FFFFFF"/>
        </w:rPr>
        <w:t>următor</w:t>
      </w:r>
      <w:proofErr w:type="spellEnd"/>
      <w:r>
        <w:rPr>
          <w:rFonts w:ascii="Helvetica" w:hAnsi="Helvetica" w:cs="Helvetica"/>
          <w:color w:val="333333"/>
          <w:sz w:val="21"/>
          <w:szCs w:val="21"/>
          <w:shd w:val="clear" w:color="auto" w:fill="FFFFFF"/>
        </w:rPr>
        <w:t>:</w:t>
      </w:r>
    </w:p>
    <w:tbl>
      <w:tblPr>
        <w:tblW w:w="9732" w:type="dxa"/>
        <w:tblInd w:w="108" w:type="dxa"/>
        <w:tblLayout w:type="fixed"/>
        <w:tblLook w:val="0000" w:firstRow="0" w:lastRow="0" w:firstColumn="0" w:lastColumn="0" w:noHBand="0" w:noVBand="0"/>
      </w:tblPr>
      <w:tblGrid>
        <w:gridCol w:w="30"/>
        <w:gridCol w:w="4678"/>
        <w:gridCol w:w="2222"/>
        <w:gridCol w:w="2802"/>
      </w:tblGrid>
      <w:tr w:rsidR="000E3AA2" w:rsidRPr="00380890" w14:paraId="37F23FD3" w14:textId="77777777" w:rsidTr="00E548F0">
        <w:trPr>
          <w:trHeight w:val="984"/>
        </w:trPr>
        <w:tc>
          <w:tcPr>
            <w:tcW w:w="4708" w:type="dxa"/>
            <w:gridSpan w:val="2"/>
            <w:vMerge w:val="restart"/>
            <w:tcBorders>
              <w:top w:val="single" w:sz="3" w:space="0" w:color="000000"/>
              <w:left w:val="single" w:sz="3" w:space="0" w:color="000000"/>
              <w:bottom w:val="single" w:sz="3" w:space="0" w:color="000000"/>
              <w:right w:val="single" w:sz="3" w:space="0" w:color="000000"/>
            </w:tcBorders>
            <w:vAlign w:val="center"/>
          </w:tcPr>
          <w:p w14:paraId="4D2095DF" w14:textId="77777777" w:rsidR="000E3AA2" w:rsidRPr="00380890" w:rsidRDefault="000E3AA2" w:rsidP="00380890">
            <w:pPr>
              <w:autoSpaceDE w:val="0"/>
              <w:autoSpaceDN w:val="0"/>
              <w:adjustRightInd w:val="0"/>
              <w:spacing w:line="276" w:lineRule="auto"/>
              <w:jc w:val="center"/>
              <w:rPr>
                <w:lang w:eastAsia="ro-RO"/>
              </w:rPr>
            </w:pPr>
            <w:proofErr w:type="spellStart"/>
            <w:r w:rsidRPr="00380890">
              <w:rPr>
                <w:b/>
                <w:bCs/>
                <w:lang w:eastAsia="ro-RO"/>
              </w:rPr>
              <w:t>Tipul</w:t>
            </w:r>
            <w:proofErr w:type="spellEnd"/>
            <w:r w:rsidRPr="00380890">
              <w:rPr>
                <w:b/>
                <w:bCs/>
                <w:lang w:eastAsia="ro-RO"/>
              </w:rPr>
              <w:t xml:space="preserve"> cl</w:t>
            </w:r>
            <w:r w:rsidRPr="00380890">
              <w:rPr>
                <w:b/>
                <w:bCs/>
                <w:lang w:val="ro-RO" w:eastAsia="ro-RO"/>
              </w:rPr>
              <w:t>ădirii</w:t>
            </w:r>
          </w:p>
        </w:tc>
        <w:tc>
          <w:tcPr>
            <w:tcW w:w="5024" w:type="dxa"/>
            <w:gridSpan w:val="2"/>
            <w:tcBorders>
              <w:top w:val="single" w:sz="3" w:space="0" w:color="000000"/>
              <w:left w:val="single" w:sz="3" w:space="0" w:color="000000"/>
              <w:bottom w:val="single" w:sz="3" w:space="0" w:color="000000"/>
              <w:right w:val="single" w:sz="3" w:space="0" w:color="000000"/>
            </w:tcBorders>
            <w:vAlign w:val="center"/>
          </w:tcPr>
          <w:p w14:paraId="76225DFB" w14:textId="77777777" w:rsidR="000E3AA2" w:rsidRPr="00380890" w:rsidRDefault="000E3AA2" w:rsidP="00380890">
            <w:pPr>
              <w:autoSpaceDE w:val="0"/>
              <w:autoSpaceDN w:val="0"/>
              <w:adjustRightInd w:val="0"/>
              <w:spacing w:line="276" w:lineRule="auto"/>
              <w:jc w:val="center"/>
              <w:rPr>
                <w:lang w:eastAsia="ro-RO"/>
              </w:rPr>
            </w:pPr>
          </w:p>
          <w:p w14:paraId="1F7C5B73" w14:textId="77777777" w:rsidR="000E3AA2" w:rsidRPr="00380890" w:rsidRDefault="000E3AA2" w:rsidP="00380890">
            <w:pPr>
              <w:autoSpaceDE w:val="0"/>
              <w:autoSpaceDN w:val="0"/>
              <w:adjustRightInd w:val="0"/>
              <w:spacing w:line="276" w:lineRule="auto"/>
              <w:jc w:val="center"/>
              <w:rPr>
                <w:lang w:val="ro-RO" w:eastAsia="ro-RO"/>
              </w:rPr>
            </w:pPr>
            <w:r w:rsidRPr="00380890">
              <w:rPr>
                <w:lang w:eastAsia="ro-RO"/>
              </w:rPr>
              <w:t>VALOAREA IMPOZABIL</w:t>
            </w:r>
            <w:r w:rsidRPr="00380890">
              <w:rPr>
                <w:lang w:val="ro-RO" w:eastAsia="ro-RO"/>
              </w:rPr>
              <w:t>Ă</w:t>
            </w:r>
          </w:p>
          <w:p w14:paraId="54CF8370" w14:textId="0AB3D540" w:rsidR="000E3AA2" w:rsidRPr="00380890" w:rsidRDefault="000E3AA2" w:rsidP="00167D7A">
            <w:pPr>
              <w:autoSpaceDE w:val="0"/>
              <w:autoSpaceDN w:val="0"/>
              <w:adjustRightInd w:val="0"/>
              <w:spacing w:line="276" w:lineRule="auto"/>
              <w:jc w:val="center"/>
              <w:rPr>
                <w:lang w:eastAsia="ro-RO"/>
              </w:rPr>
            </w:pPr>
            <w:r w:rsidRPr="00380890">
              <w:rPr>
                <w:lang w:eastAsia="ro-RO"/>
              </w:rPr>
              <w:t>- lei/m</w:t>
            </w:r>
            <w:r w:rsidRPr="00380890">
              <w:rPr>
                <w:vertAlign w:val="superscript"/>
                <w:lang w:eastAsia="ro-RO"/>
              </w:rPr>
              <w:t>2</w:t>
            </w:r>
            <w:r w:rsidRPr="00380890">
              <w:rPr>
                <w:lang w:eastAsia="ro-RO"/>
              </w:rPr>
              <w:t xml:space="preserve"> -</w:t>
            </w:r>
          </w:p>
        </w:tc>
      </w:tr>
      <w:tr w:rsidR="000E3AA2" w:rsidRPr="00380890" w14:paraId="10486018" w14:textId="77777777" w:rsidTr="00E548F0">
        <w:trPr>
          <w:trHeight w:val="929"/>
        </w:trPr>
        <w:tc>
          <w:tcPr>
            <w:tcW w:w="4708" w:type="dxa"/>
            <w:gridSpan w:val="2"/>
            <w:vMerge/>
            <w:tcBorders>
              <w:top w:val="single" w:sz="3" w:space="0" w:color="000000"/>
              <w:left w:val="single" w:sz="3" w:space="0" w:color="000000"/>
              <w:bottom w:val="single" w:sz="3" w:space="0" w:color="000000"/>
              <w:right w:val="single" w:sz="3" w:space="0" w:color="000000"/>
            </w:tcBorders>
            <w:vAlign w:val="center"/>
          </w:tcPr>
          <w:p w14:paraId="63874250" w14:textId="77777777" w:rsidR="000E3AA2" w:rsidRPr="00380890" w:rsidRDefault="000E3AA2" w:rsidP="00380890">
            <w:pPr>
              <w:autoSpaceDE w:val="0"/>
              <w:autoSpaceDN w:val="0"/>
              <w:adjustRightInd w:val="0"/>
              <w:spacing w:after="200" w:line="276" w:lineRule="auto"/>
              <w:jc w:val="center"/>
              <w:rPr>
                <w:lang w:eastAsia="ro-RO"/>
              </w:rPr>
            </w:pPr>
          </w:p>
        </w:tc>
        <w:tc>
          <w:tcPr>
            <w:tcW w:w="2222" w:type="dxa"/>
            <w:tcBorders>
              <w:top w:val="single" w:sz="3" w:space="0" w:color="000000"/>
              <w:left w:val="single" w:sz="3" w:space="0" w:color="000000"/>
              <w:bottom w:val="single" w:sz="3" w:space="0" w:color="000000"/>
              <w:right w:val="single" w:sz="3" w:space="0" w:color="000000"/>
            </w:tcBorders>
            <w:vAlign w:val="center"/>
          </w:tcPr>
          <w:p w14:paraId="5707EDE6" w14:textId="77777777" w:rsidR="000E3AA2" w:rsidRPr="00380890" w:rsidRDefault="000E3AA2" w:rsidP="00380890">
            <w:pPr>
              <w:autoSpaceDE w:val="0"/>
              <w:autoSpaceDN w:val="0"/>
              <w:adjustRightInd w:val="0"/>
              <w:spacing w:line="276" w:lineRule="auto"/>
              <w:jc w:val="center"/>
              <w:rPr>
                <w:b/>
                <w:bCs/>
                <w:lang w:val="ro-RO" w:eastAsia="ro-RO"/>
              </w:rPr>
            </w:pPr>
            <w:r w:rsidRPr="00380890">
              <w:rPr>
                <w:b/>
                <w:bCs/>
                <w:lang w:eastAsia="ro-RO"/>
              </w:rPr>
              <w:t>Cl</w:t>
            </w:r>
            <w:r w:rsidRPr="00380890">
              <w:rPr>
                <w:b/>
                <w:bCs/>
                <w:lang w:val="ro-RO" w:eastAsia="ro-RO"/>
              </w:rPr>
              <w:t xml:space="preserve">ădire fără instalaţie electrică, de apă, de canalizare şi </w:t>
            </w:r>
            <w:proofErr w:type="gramStart"/>
            <w:r w:rsidRPr="00380890">
              <w:rPr>
                <w:b/>
                <w:bCs/>
                <w:lang w:val="ro-RO" w:eastAsia="ro-RO"/>
              </w:rPr>
              <w:t>de  încălzire</w:t>
            </w:r>
            <w:proofErr w:type="gramEnd"/>
          </w:p>
          <w:p w14:paraId="663E6D8A" w14:textId="77777777" w:rsidR="000E3AA2" w:rsidRPr="00380890" w:rsidRDefault="000E3AA2" w:rsidP="00380890">
            <w:pPr>
              <w:autoSpaceDE w:val="0"/>
              <w:autoSpaceDN w:val="0"/>
              <w:adjustRightInd w:val="0"/>
              <w:spacing w:line="276" w:lineRule="auto"/>
              <w:jc w:val="center"/>
              <w:rPr>
                <w:lang w:eastAsia="ro-RO"/>
              </w:rPr>
            </w:pPr>
            <w:r w:rsidRPr="00380890">
              <w:rPr>
                <w:b/>
                <w:bCs/>
                <w:lang w:val="ro-RO" w:eastAsia="ro-RO"/>
              </w:rPr>
              <w:t>(Sat centru)</w:t>
            </w:r>
          </w:p>
        </w:tc>
        <w:tc>
          <w:tcPr>
            <w:tcW w:w="2802" w:type="dxa"/>
            <w:tcBorders>
              <w:top w:val="single" w:sz="3" w:space="0" w:color="000000"/>
              <w:left w:val="single" w:sz="3" w:space="0" w:color="000000"/>
              <w:bottom w:val="single" w:sz="3" w:space="0" w:color="000000"/>
              <w:right w:val="single" w:sz="3" w:space="0" w:color="000000"/>
            </w:tcBorders>
            <w:vAlign w:val="center"/>
          </w:tcPr>
          <w:p w14:paraId="03FD30F0" w14:textId="77777777" w:rsidR="000E3AA2" w:rsidRPr="00380890" w:rsidRDefault="000E3AA2" w:rsidP="00380890">
            <w:pPr>
              <w:autoSpaceDE w:val="0"/>
              <w:autoSpaceDN w:val="0"/>
              <w:adjustRightInd w:val="0"/>
              <w:spacing w:line="276" w:lineRule="auto"/>
              <w:jc w:val="center"/>
              <w:rPr>
                <w:b/>
                <w:bCs/>
                <w:lang w:val="ro-RO" w:eastAsia="ro-RO"/>
              </w:rPr>
            </w:pPr>
            <w:r w:rsidRPr="00380890">
              <w:rPr>
                <w:b/>
                <w:bCs/>
                <w:lang w:eastAsia="ro-RO"/>
              </w:rPr>
              <w:t>Cl</w:t>
            </w:r>
            <w:r w:rsidRPr="00380890">
              <w:rPr>
                <w:b/>
                <w:bCs/>
                <w:lang w:val="ro-RO" w:eastAsia="ro-RO"/>
              </w:rPr>
              <w:t xml:space="preserve">ădire fără instalaţie electrică, de apă, de canalizare şi </w:t>
            </w:r>
            <w:proofErr w:type="gramStart"/>
            <w:r w:rsidRPr="00380890">
              <w:rPr>
                <w:b/>
                <w:bCs/>
                <w:lang w:val="ro-RO" w:eastAsia="ro-RO"/>
              </w:rPr>
              <w:t>de  încălzire</w:t>
            </w:r>
            <w:proofErr w:type="gramEnd"/>
          </w:p>
          <w:p w14:paraId="234B0696" w14:textId="77777777" w:rsidR="000E3AA2" w:rsidRPr="00380890" w:rsidRDefault="000E3AA2" w:rsidP="00380890">
            <w:pPr>
              <w:autoSpaceDE w:val="0"/>
              <w:autoSpaceDN w:val="0"/>
              <w:adjustRightInd w:val="0"/>
              <w:spacing w:line="276" w:lineRule="auto"/>
              <w:jc w:val="center"/>
              <w:rPr>
                <w:lang w:eastAsia="ro-RO"/>
              </w:rPr>
            </w:pPr>
            <w:r w:rsidRPr="00380890">
              <w:rPr>
                <w:b/>
                <w:bCs/>
                <w:lang w:val="ro-RO" w:eastAsia="ro-RO"/>
              </w:rPr>
              <w:t>(Sate componente)</w:t>
            </w:r>
          </w:p>
        </w:tc>
      </w:tr>
      <w:tr w:rsidR="000E3AA2" w:rsidRPr="00380890" w14:paraId="2FF67176" w14:textId="77777777" w:rsidTr="00E548F0">
        <w:trPr>
          <w:trHeight w:val="253"/>
        </w:trPr>
        <w:tc>
          <w:tcPr>
            <w:tcW w:w="4708" w:type="dxa"/>
            <w:gridSpan w:val="2"/>
            <w:tcBorders>
              <w:top w:val="single" w:sz="3" w:space="0" w:color="000000"/>
              <w:left w:val="single" w:sz="3" w:space="0" w:color="000000"/>
              <w:bottom w:val="single" w:sz="3" w:space="0" w:color="000000"/>
              <w:right w:val="single" w:sz="3" w:space="0" w:color="000000"/>
            </w:tcBorders>
            <w:vAlign w:val="center"/>
          </w:tcPr>
          <w:p w14:paraId="439B23A7" w14:textId="77777777" w:rsidR="000E3AA2" w:rsidRPr="00380890" w:rsidRDefault="000E3AA2" w:rsidP="00380890">
            <w:pPr>
              <w:autoSpaceDE w:val="0"/>
              <w:autoSpaceDN w:val="0"/>
              <w:adjustRightInd w:val="0"/>
              <w:spacing w:line="276" w:lineRule="auto"/>
              <w:jc w:val="center"/>
              <w:rPr>
                <w:lang w:eastAsia="ro-RO"/>
              </w:rPr>
            </w:pPr>
            <w:r w:rsidRPr="00380890">
              <w:rPr>
                <w:lang w:eastAsia="ro-RO"/>
              </w:rPr>
              <w:t>0</w:t>
            </w:r>
          </w:p>
        </w:tc>
        <w:tc>
          <w:tcPr>
            <w:tcW w:w="2222" w:type="dxa"/>
            <w:tcBorders>
              <w:top w:val="single" w:sz="3" w:space="0" w:color="000000"/>
              <w:left w:val="single" w:sz="3" w:space="0" w:color="000000"/>
              <w:bottom w:val="single" w:sz="3" w:space="0" w:color="000000"/>
              <w:right w:val="single" w:sz="3" w:space="0" w:color="000000"/>
            </w:tcBorders>
            <w:vAlign w:val="center"/>
          </w:tcPr>
          <w:p w14:paraId="31B39A95" w14:textId="77777777" w:rsidR="000E3AA2" w:rsidRPr="00380890" w:rsidRDefault="000E3AA2" w:rsidP="00380890">
            <w:pPr>
              <w:autoSpaceDE w:val="0"/>
              <w:autoSpaceDN w:val="0"/>
              <w:adjustRightInd w:val="0"/>
              <w:spacing w:line="276" w:lineRule="auto"/>
              <w:jc w:val="center"/>
              <w:rPr>
                <w:lang w:eastAsia="ro-RO"/>
              </w:rPr>
            </w:pPr>
            <w:r w:rsidRPr="00380890">
              <w:rPr>
                <w:lang w:eastAsia="ro-RO"/>
              </w:rPr>
              <w:t>1</w:t>
            </w:r>
          </w:p>
        </w:tc>
        <w:tc>
          <w:tcPr>
            <w:tcW w:w="2802" w:type="dxa"/>
            <w:tcBorders>
              <w:top w:val="single" w:sz="3" w:space="0" w:color="000000"/>
              <w:left w:val="single" w:sz="3" w:space="0" w:color="000000"/>
              <w:bottom w:val="single" w:sz="3" w:space="0" w:color="000000"/>
              <w:right w:val="single" w:sz="3" w:space="0" w:color="000000"/>
            </w:tcBorders>
            <w:vAlign w:val="center"/>
          </w:tcPr>
          <w:p w14:paraId="523E0298" w14:textId="77777777" w:rsidR="000E3AA2" w:rsidRPr="00380890" w:rsidRDefault="000E3AA2" w:rsidP="00380890">
            <w:pPr>
              <w:autoSpaceDE w:val="0"/>
              <w:autoSpaceDN w:val="0"/>
              <w:adjustRightInd w:val="0"/>
              <w:spacing w:line="276" w:lineRule="auto"/>
              <w:jc w:val="center"/>
              <w:rPr>
                <w:lang w:eastAsia="ro-RO"/>
              </w:rPr>
            </w:pPr>
            <w:r w:rsidRPr="00380890">
              <w:rPr>
                <w:lang w:eastAsia="ro-RO"/>
              </w:rPr>
              <w:t>2</w:t>
            </w:r>
          </w:p>
        </w:tc>
      </w:tr>
      <w:tr w:rsidR="000E3AA2" w:rsidRPr="00380890" w14:paraId="76533A45" w14:textId="77777777" w:rsidTr="00E548F0">
        <w:trPr>
          <w:gridBefore w:val="1"/>
          <w:wBefore w:w="30" w:type="dxa"/>
          <w:trHeight w:val="1"/>
        </w:trPr>
        <w:tc>
          <w:tcPr>
            <w:tcW w:w="4678" w:type="dxa"/>
            <w:tcBorders>
              <w:top w:val="single" w:sz="3" w:space="0" w:color="000000"/>
              <w:left w:val="single" w:sz="3" w:space="0" w:color="000000"/>
              <w:bottom w:val="single" w:sz="3" w:space="0" w:color="000000"/>
              <w:right w:val="single" w:sz="3" w:space="0" w:color="000000"/>
            </w:tcBorders>
          </w:tcPr>
          <w:p w14:paraId="1C6B9975" w14:textId="77777777" w:rsidR="000E3AA2" w:rsidRPr="00380890" w:rsidRDefault="000E3AA2" w:rsidP="002E05B0">
            <w:pPr>
              <w:autoSpaceDE w:val="0"/>
              <w:autoSpaceDN w:val="0"/>
              <w:adjustRightInd w:val="0"/>
              <w:spacing w:line="276" w:lineRule="auto"/>
              <w:rPr>
                <w:lang w:eastAsia="ro-RO"/>
              </w:rPr>
            </w:pPr>
            <w:r w:rsidRPr="00380890">
              <w:rPr>
                <w:b/>
                <w:bCs/>
                <w:lang w:eastAsia="ro-RO"/>
              </w:rPr>
              <w:t>A.</w:t>
            </w:r>
            <w:r w:rsidRPr="00380890">
              <w:rPr>
                <w:lang w:eastAsia="ro-RO"/>
              </w:rPr>
              <w:t xml:space="preserve"> Cl</w:t>
            </w:r>
            <w:r w:rsidRPr="00380890">
              <w:rPr>
                <w:lang w:val="ro-RO" w:eastAsia="ro-RO"/>
              </w:rPr>
              <w:t>ădire cu cadre din beton armat sau cu pereţi exteriori din cărămidă arsă sau din orice alte materiale rezultate în urma unui tratament termic şi/sau chimic</w:t>
            </w:r>
          </w:p>
        </w:tc>
        <w:tc>
          <w:tcPr>
            <w:tcW w:w="2222" w:type="dxa"/>
            <w:tcBorders>
              <w:top w:val="single" w:sz="3" w:space="0" w:color="000000"/>
              <w:left w:val="single" w:sz="3" w:space="0" w:color="000000"/>
              <w:bottom w:val="single" w:sz="3" w:space="0" w:color="000000"/>
              <w:right w:val="single" w:sz="3" w:space="0" w:color="000000"/>
            </w:tcBorders>
            <w:vAlign w:val="center"/>
          </w:tcPr>
          <w:p w14:paraId="66EACBF5" w14:textId="4DE1C75D" w:rsidR="000E3AA2" w:rsidRPr="00380890" w:rsidRDefault="00991EE1" w:rsidP="00380890">
            <w:pPr>
              <w:autoSpaceDE w:val="0"/>
              <w:autoSpaceDN w:val="0"/>
              <w:adjustRightInd w:val="0"/>
              <w:spacing w:line="276" w:lineRule="auto"/>
              <w:jc w:val="center"/>
              <w:rPr>
                <w:lang w:eastAsia="ro-RO"/>
              </w:rPr>
            </w:pPr>
            <w:r>
              <w:rPr>
                <w:b/>
                <w:bCs/>
                <w:lang w:eastAsia="ro-RO"/>
              </w:rPr>
              <w:t>1573</w:t>
            </w:r>
          </w:p>
        </w:tc>
        <w:tc>
          <w:tcPr>
            <w:tcW w:w="2802" w:type="dxa"/>
            <w:tcBorders>
              <w:top w:val="single" w:sz="3" w:space="0" w:color="000000"/>
              <w:left w:val="single" w:sz="3" w:space="0" w:color="000000"/>
              <w:bottom w:val="single" w:sz="3" w:space="0" w:color="000000"/>
              <w:right w:val="single" w:sz="3" w:space="0" w:color="000000"/>
            </w:tcBorders>
            <w:vAlign w:val="center"/>
          </w:tcPr>
          <w:p w14:paraId="589F6785" w14:textId="08CF3783" w:rsidR="000E3AA2" w:rsidRPr="00380890" w:rsidRDefault="000631C1" w:rsidP="00380890">
            <w:pPr>
              <w:autoSpaceDE w:val="0"/>
              <w:autoSpaceDN w:val="0"/>
              <w:adjustRightInd w:val="0"/>
              <w:spacing w:line="276" w:lineRule="auto"/>
              <w:jc w:val="center"/>
              <w:rPr>
                <w:lang w:eastAsia="ro-RO"/>
              </w:rPr>
            </w:pPr>
            <w:r>
              <w:rPr>
                <w:b/>
                <w:bCs/>
                <w:lang w:eastAsia="ro-RO"/>
              </w:rPr>
              <w:t>943</w:t>
            </w:r>
          </w:p>
        </w:tc>
      </w:tr>
      <w:tr w:rsidR="000E3AA2" w:rsidRPr="00380890" w14:paraId="50CF602B" w14:textId="77777777" w:rsidTr="00E548F0">
        <w:trPr>
          <w:trHeight w:val="1"/>
        </w:trPr>
        <w:tc>
          <w:tcPr>
            <w:tcW w:w="4708" w:type="dxa"/>
            <w:gridSpan w:val="2"/>
            <w:tcBorders>
              <w:top w:val="single" w:sz="3" w:space="0" w:color="000000"/>
              <w:left w:val="single" w:sz="3" w:space="0" w:color="000000"/>
              <w:bottom w:val="single" w:sz="3" w:space="0" w:color="000000"/>
              <w:right w:val="single" w:sz="3" w:space="0" w:color="000000"/>
            </w:tcBorders>
          </w:tcPr>
          <w:p w14:paraId="71EF6AEA" w14:textId="77777777" w:rsidR="000E3AA2" w:rsidRPr="00380890" w:rsidRDefault="000E3AA2" w:rsidP="002E05B0">
            <w:pPr>
              <w:autoSpaceDE w:val="0"/>
              <w:autoSpaceDN w:val="0"/>
              <w:adjustRightInd w:val="0"/>
              <w:spacing w:line="276" w:lineRule="auto"/>
              <w:rPr>
                <w:lang w:eastAsia="ro-RO"/>
              </w:rPr>
            </w:pPr>
            <w:r w:rsidRPr="00380890">
              <w:rPr>
                <w:b/>
                <w:bCs/>
                <w:lang w:eastAsia="ro-RO"/>
              </w:rPr>
              <w:t>B.</w:t>
            </w:r>
            <w:r w:rsidRPr="00380890">
              <w:rPr>
                <w:lang w:eastAsia="ro-RO"/>
              </w:rPr>
              <w:t xml:space="preserve"> Cl</w:t>
            </w:r>
            <w:r w:rsidRPr="00380890">
              <w:rPr>
                <w:lang w:val="ro-RO" w:eastAsia="ro-RO"/>
              </w:rPr>
              <w:t>ădire cu pereţii exteriori din lemn, din piatră naturală, din cărămidă nearsă, din vălătuci sau din orice alte materiale nesupuse unui tratament termic şi/sau chimic</w:t>
            </w:r>
          </w:p>
        </w:tc>
        <w:tc>
          <w:tcPr>
            <w:tcW w:w="2222" w:type="dxa"/>
            <w:tcBorders>
              <w:top w:val="single" w:sz="3" w:space="0" w:color="000000"/>
              <w:left w:val="single" w:sz="3" w:space="0" w:color="000000"/>
              <w:bottom w:val="single" w:sz="3" w:space="0" w:color="000000"/>
              <w:right w:val="single" w:sz="3" w:space="0" w:color="000000"/>
            </w:tcBorders>
            <w:vAlign w:val="center"/>
          </w:tcPr>
          <w:p w14:paraId="08E58AF9" w14:textId="456F4899" w:rsidR="000E3AA2" w:rsidRPr="00380890" w:rsidRDefault="000631C1" w:rsidP="00380890">
            <w:pPr>
              <w:autoSpaceDE w:val="0"/>
              <w:autoSpaceDN w:val="0"/>
              <w:adjustRightInd w:val="0"/>
              <w:spacing w:line="276" w:lineRule="auto"/>
              <w:jc w:val="center"/>
              <w:rPr>
                <w:lang w:eastAsia="ro-RO"/>
              </w:rPr>
            </w:pPr>
            <w:r>
              <w:rPr>
                <w:b/>
                <w:bCs/>
                <w:color w:val="333333"/>
                <w:lang w:eastAsia="ro-RO"/>
              </w:rPr>
              <w:t>472</w:t>
            </w:r>
          </w:p>
        </w:tc>
        <w:tc>
          <w:tcPr>
            <w:tcW w:w="2802" w:type="dxa"/>
            <w:tcBorders>
              <w:top w:val="single" w:sz="3" w:space="0" w:color="000000"/>
              <w:left w:val="single" w:sz="3" w:space="0" w:color="000000"/>
              <w:bottom w:val="single" w:sz="3" w:space="0" w:color="000000"/>
              <w:right w:val="single" w:sz="3" w:space="0" w:color="000000"/>
            </w:tcBorders>
            <w:vAlign w:val="center"/>
          </w:tcPr>
          <w:p w14:paraId="69111E96" w14:textId="0D798709" w:rsidR="000E3AA2" w:rsidRPr="00380890" w:rsidRDefault="000631C1" w:rsidP="00380890">
            <w:pPr>
              <w:autoSpaceDE w:val="0"/>
              <w:autoSpaceDN w:val="0"/>
              <w:adjustRightInd w:val="0"/>
              <w:spacing w:line="276" w:lineRule="auto"/>
              <w:jc w:val="center"/>
              <w:rPr>
                <w:lang w:eastAsia="ro-RO"/>
              </w:rPr>
            </w:pPr>
            <w:r>
              <w:rPr>
                <w:b/>
                <w:bCs/>
                <w:lang w:eastAsia="ro-RO"/>
              </w:rPr>
              <w:t>316</w:t>
            </w:r>
          </w:p>
        </w:tc>
      </w:tr>
      <w:tr w:rsidR="000E3AA2" w:rsidRPr="00380890" w14:paraId="7A63FA82" w14:textId="77777777" w:rsidTr="00E548F0">
        <w:trPr>
          <w:trHeight w:val="1"/>
        </w:trPr>
        <w:tc>
          <w:tcPr>
            <w:tcW w:w="4708" w:type="dxa"/>
            <w:gridSpan w:val="2"/>
            <w:tcBorders>
              <w:top w:val="single" w:sz="3" w:space="0" w:color="000000"/>
              <w:left w:val="single" w:sz="3" w:space="0" w:color="000000"/>
              <w:bottom w:val="single" w:sz="3" w:space="0" w:color="000000"/>
              <w:right w:val="single" w:sz="3" w:space="0" w:color="000000"/>
            </w:tcBorders>
          </w:tcPr>
          <w:p w14:paraId="3EA93F3E" w14:textId="77777777" w:rsidR="000E3AA2" w:rsidRPr="00380890" w:rsidRDefault="000E3AA2" w:rsidP="002E05B0">
            <w:pPr>
              <w:autoSpaceDE w:val="0"/>
              <w:autoSpaceDN w:val="0"/>
              <w:adjustRightInd w:val="0"/>
              <w:spacing w:line="276" w:lineRule="auto"/>
              <w:rPr>
                <w:lang w:eastAsia="ro-RO"/>
              </w:rPr>
            </w:pPr>
            <w:r w:rsidRPr="00380890">
              <w:rPr>
                <w:b/>
                <w:bCs/>
                <w:lang w:eastAsia="ro-RO"/>
              </w:rPr>
              <w:t>C.</w:t>
            </w:r>
            <w:r w:rsidRPr="00380890">
              <w:rPr>
                <w:lang w:eastAsia="ro-RO"/>
              </w:rPr>
              <w:t xml:space="preserve"> Cl</w:t>
            </w:r>
            <w:r w:rsidRPr="00380890">
              <w:rPr>
                <w:lang w:val="ro-RO" w:eastAsia="ro-RO"/>
              </w:rPr>
              <w:t xml:space="preserve">ădire-anexă cu cadre din beton armat sau cu pereţi exteriori din cărămidă arsă sau din </w:t>
            </w:r>
            <w:r w:rsidRPr="00380890">
              <w:rPr>
                <w:lang w:val="ro-RO" w:eastAsia="ro-RO"/>
              </w:rPr>
              <w:lastRenderedPageBreak/>
              <w:t>orice alte materiale rezultate în urma unui tratament termic şi/sau chimic</w:t>
            </w:r>
          </w:p>
        </w:tc>
        <w:tc>
          <w:tcPr>
            <w:tcW w:w="2222" w:type="dxa"/>
            <w:tcBorders>
              <w:top w:val="single" w:sz="3" w:space="0" w:color="000000"/>
              <w:left w:val="single" w:sz="3" w:space="0" w:color="000000"/>
              <w:bottom w:val="single" w:sz="3" w:space="0" w:color="000000"/>
              <w:right w:val="single" w:sz="3" w:space="0" w:color="000000"/>
            </w:tcBorders>
            <w:vAlign w:val="center"/>
          </w:tcPr>
          <w:p w14:paraId="7DEBFD65" w14:textId="6225A71A" w:rsidR="000E3AA2" w:rsidRPr="00380890" w:rsidRDefault="000631C1" w:rsidP="00380890">
            <w:pPr>
              <w:autoSpaceDE w:val="0"/>
              <w:autoSpaceDN w:val="0"/>
              <w:adjustRightInd w:val="0"/>
              <w:spacing w:line="276" w:lineRule="auto"/>
              <w:jc w:val="center"/>
              <w:rPr>
                <w:lang w:eastAsia="ro-RO"/>
              </w:rPr>
            </w:pPr>
            <w:r>
              <w:rPr>
                <w:b/>
                <w:bCs/>
                <w:lang w:eastAsia="ro-RO"/>
              </w:rPr>
              <w:lastRenderedPageBreak/>
              <w:t>316</w:t>
            </w:r>
          </w:p>
        </w:tc>
        <w:tc>
          <w:tcPr>
            <w:tcW w:w="2802" w:type="dxa"/>
            <w:tcBorders>
              <w:top w:val="single" w:sz="3" w:space="0" w:color="000000"/>
              <w:left w:val="single" w:sz="3" w:space="0" w:color="000000"/>
              <w:bottom w:val="single" w:sz="3" w:space="0" w:color="000000"/>
              <w:right w:val="single" w:sz="3" w:space="0" w:color="000000"/>
            </w:tcBorders>
            <w:vAlign w:val="center"/>
          </w:tcPr>
          <w:p w14:paraId="6164FDA8" w14:textId="49B79F3B" w:rsidR="000E3AA2" w:rsidRPr="00380890" w:rsidRDefault="000631C1" w:rsidP="00380890">
            <w:pPr>
              <w:autoSpaceDE w:val="0"/>
              <w:autoSpaceDN w:val="0"/>
              <w:adjustRightInd w:val="0"/>
              <w:spacing w:line="276" w:lineRule="auto"/>
              <w:jc w:val="center"/>
              <w:rPr>
                <w:lang w:eastAsia="ro-RO"/>
              </w:rPr>
            </w:pPr>
            <w:r>
              <w:rPr>
                <w:b/>
                <w:bCs/>
                <w:lang w:eastAsia="ro-RO"/>
              </w:rPr>
              <w:t>276</w:t>
            </w:r>
          </w:p>
        </w:tc>
      </w:tr>
      <w:tr w:rsidR="000E3AA2" w:rsidRPr="00380890" w14:paraId="42055327" w14:textId="77777777" w:rsidTr="00E548F0">
        <w:trPr>
          <w:trHeight w:val="1"/>
        </w:trPr>
        <w:tc>
          <w:tcPr>
            <w:tcW w:w="4708" w:type="dxa"/>
            <w:gridSpan w:val="2"/>
            <w:tcBorders>
              <w:top w:val="single" w:sz="3" w:space="0" w:color="000000"/>
              <w:left w:val="single" w:sz="3" w:space="0" w:color="000000"/>
              <w:bottom w:val="single" w:sz="3" w:space="0" w:color="000000"/>
              <w:right w:val="single" w:sz="3" w:space="0" w:color="000000"/>
            </w:tcBorders>
          </w:tcPr>
          <w:p w14:paraId="688E3D51" w14:textId="77777777" w:rsidR="000E3AA2" w:rsidRPr="00380890" w:rsidRDefault="000E3AA2" w:rsidP="002E05B0">
            <w:pPr>
              <w:autoSpaceDE w:val="0"/>
              <w:autoSpaceDN w:val="0"/>
              <w:adjustRightInd w:val="0"/>
              <w:spacing w:line="276" w:lineRule="auto"/>
              <w:rPr>
                <w:lang w:eastAsia="ro-RO"/>
              </w:rPr>
            </w:pPr>
            <w:r w:rsidRPr="00380890">
              <w:rPr>
                <w:b/>
                <w:bCs/>
                <w:lang w:eastAsia="ro-RO"/>
              </w:rPr>
              <w:t>D.</w:t>
            </w:r>
            <w:r w:rsidRPr="00380890">
              <w:rPr>
                <w:lang w:eastAsia="ro-RO"/>
              </w:rPr>
              <w:t xml:space="preserve"> Cl</w:t>
            </w:r>
            <w:r w:rsidRPr="00380890">
              <w:rPr>
                <w:lang w:val="ro-RO" w:eastAsia="ro-RO"/>
              </w:rPr>
              <w:t>ădire-anexă cu pereţii exteriori din lemn, din piatră naturală, din cărămidă nearsă, din vălătuci sau din orice alte materiale nesupuse unui tratament termic şi/sau chimic</w:t>
            </w:r>
          </w:p>
        </w:tc>
        <w:tc>
          <w:tcPr>
            <w:tcW w:w="2222" w:type="dxa"/>
            <w:tcBorders>
              <w:top w:val="single" w:sz="3" w:space="0" w:color="000000"/>
              <w:left w:val="single" w:sz="3" w:space="0" w:color="000000"/>
              <w:bottom w:val="single" w:sz="3" w:space="0" w:color="000000"/>
              <w:right w:val="single" w:sz="3" w:space="0" w:color="000000"/>
            </w:tcBorders>
            <w:vAlign w:val="center"/>
          </w:tcPr>
          <w:p w14:paraId="33D34270" w14:textId="2F5C9226" w:rsidR="000E3AA2" w:rsidRPr="00380890" w:rsidRDefault="000631C1" w:rsidP="00380890">
            <w:pPr>
              <w:autoSpaceDE w:val="0"/>
              <w:autoSpaceDN w:val="0"/>
              <w:adjustRightInd w:val="0"/>
              <w:spacing w:line="276" w:lineRule="auto"/>
              <w:jc w:val="center"/>
              <w:rPr>
                <w:lang w:eastAsia="ro-RO"/>
              </w:rPr>
            </w:pPr>
            <w:r>
              <w:rPr>
                <w:b/>
                <w:bCs/>
                <w:lang w:eastAsia="ro-RO"/>
              </w:rPr>
              <w:t>197</w:t>
            </w:r>
          </w:p>
        </w:tc>
        <w:tc>
          <w:tcPr>
            <w:tcW w:w="2802" w:type="dxa"/>
            <w:tcBorders>
              <w:top w:val="single" w:sz="3" w:space="0" w:color="000000"/>
              <w:left w:val="single" w:sz="3" w:space="0" w:color="000000"/>
              <w:bottom w:val="single" w:sz="3" w:space="0" w:color="000000"/>
              <w:right w:val="single" w:sz="3" w:space="0" w:color="000000"/>
            </w:tcBorders>
            <w:vAlign w:val="center"/>
          </w:tcPr>
          <w:p w14:paraId="4AA89FC0" w14:textId="1DC0A4D7" w:rsidR="000E3AA2" w:rsidRPr="00380890" w:rsidRDefault="000631C1" w:rsidP="00380890">
            <w:pPr>
              <w:autoSpaceDE w:val="0"/>
              <w:autoSpaceDN w:val="0"/>
              <w:adjustRightInd w:val="0"/>
              <w:spacing w:line="276" w:lineRule="auto"/>
              <w:jc w:val="center"/>
              <w:rPr>
                <w:lang w:eastAsia="ro-RO"/>
              </w:rPr>
            </w:pPr>
            <w:r>
              <w:rPr>
                <w:b/>
                <w:bCs/>
                <w:lang w:eastAsia="ro-RO"/>
              </w:rPr>
              <w:t>118</w:t>
            </w:r>
          </w:p>
        </w:tc>
      </w:tr>
      <w:tr w:rsidR="000E3AA2" w:rsidRPr="00380890" w14:paraId="22573F1D" w14:textId="77777777" w:rsidTr="00E548F0">
        <w:trPr>
          <w:trHeight w:val="1"/>
        </w:trPr>
        <w:tc>
          <w:tcPr>
            <w:tcW w:w="4708" w:type="dxa"/>
            <w:gridSpan w:val="2"/>
            <w:tcBorders>
              <w:top w:val="single" w:sz="3" w:space="0" w:color="000000"/>
              <w:left w:val="single" w:sz="3" w:space="0" w:color="000000"/>
              <w:bottom w:val="single" w:sz="3" w:space="0" w:color="000000"/>
              <w:right w:val="single" w:sz="3" w:space="0" w:color="000000"/>
            </w:tcBorders>
          </w:tcPr>
          <w:p w14:paraId="6153E72B" w14:textId="77777777" w:rsidR="000E3AA2" w:rsidRPr="00380890" w:rsidRDefault="000E3AA2" w:rsidP="002E05B0">
            <w:pPr>
              <w:autoSpaceDE w:val="0"/>
              <w:autoSpaceDN w:val="0"/>
              <w:adjustRightInd w:val="0"/>
              <w:spacing w:line="276" w:lineRule="auto"/>
              <w:rPr>
                <w:lang w:eastAsia="ro-RO"/>
              </w:rPr>
            </w:pPr>
            <w:r w:rsidRPr="00380890">
              <w:rPr>
                <w:b/>
                <w:bCs/>
                <w:lang w:eastAsia="ro-RO"/>
              </w:rPr>
              <w:t xml:space="preserve">E. </w:t>
            </w:r>
            <w:proofErr w:type="spellStart"/>
            <w:r w:rsidRPr="00380890">
              <w:rPr>
                <w:lang w:eastAsia="ro-RO"/>
              </w:rPr>
              <w:t>În</w:t>
            </w:r>
            <w:proofErr w:type="spellEnd"/>
            <w:r w:rsidRPr="00380890">
              <w:rPr>
                <w:lang w:eastAsia="ro-RO"/>
              </w:rPr>
              <w:t xml:space="preserve"> </w:t>
            </w:r>
            <w:proofErr w:type="spellStart"/>
            <w:r w:rsidRPr="00380890">
              <w:rPr>
                <w:lang w:eastAsia="ro-RO"/>
              </w:rPr>
              <w:t>cazul</w:t>
            </w:r>
            <w:proofErr w:type="spellEnd"/>
            <w:r w:rsidRPr="00380890">
              <w:rPr>
                <w:lang w:eastAsia="ro-RO"/>
              </w:rPr>
              <w:t xml:space="preserve"> </w:t>
            </w:r>
            <w:proofErr w:type="spellStart"/>
            <w:r w:rsidRPr="00380890">
              <w:rPr>
                <w:lang w:eastAsia="ro-RO"/>
              </w:rPr>
              <w:t>contribuabilului</w:t>
            </w:r>
            <w:proofErr w:type="spellEnd"/>
            <w:r w:rsidRPr="00380890">
              <w:rPr>
                <w:lang w:eastAsia="ro-RO"/>
              </w:rPr>
              <w:t xml:space="preserve"> care de</w:t>
            </w:r>
            <w:r w:rsidRPr="00380890">
              <w:rPr>
                <w:lang w:val="ro-RO" w:eastAsia="ro-RO"/>
              </w:rPr>
              <w:t>ţine la aceeaşi adresă încăperi amplasate la subsol, la demisol şi/sau la mansardă, utilizate ca locuinţă, în oricare dintre tipurile de clădiri prevăzute la lit. A-D</w:t>
            </w:r>
          </w:p>
        </w:tc>
        <w:tc>
          <w:tcPr>
            <w:tcW w:w="2222" w:type="dxa"/>
            <w:tcBorders>
              <w:top w:val="single" w:sz="3" w:space="0" w:color="000000"/>
              <w:left w:val="single" w:sz="3" w:space="0" w:color="000000"/>
              <w:bottom w:val="single" w:sz="3" w:space="0" w:color="000000"/>
              <w:right w:val="single" w:sz="3" w:space="0" w:color="000000"/>
            </w:tcBorders>
            <w:vAlign w:val="center"/>
          </w:tcPr>
          <w:p w14:paraId="6AD83AF4" w14:textId="77777777" w:rsidR="000E3AA2" w:rsidRPr="00380890" w:rsidRDefault="000E3AA2" w:rsidP="00380890">
            <w:pPr>
              <w:autoSpaceDE w:val="0"/>
              <w:autoSpaceDN w:val="0"/>
              <w:adjustRightInd w:val="0"/>
              <w:spacing w:line="276" w:lineRule="auto"/>
              <w:jc w:val="center"/>
              <w:rPr>
                <w:lang w:val="pt-BR" w:eastAsia="ro-RO"/>
              </w:rPr>
            </w:pPr>
            <w:r w:rsidRPr="00380890">
              <w:rPr>
                <w:b/>
                <w:bCs/>
                <w:lang w:val="pt-BR" w:eastAsia="ro-RO"/>
              </w:rPr>
              <w:t>75% din suma care s-ar aplica cl</w:t>
            </w:r>
            <w:r w:rsidRPr="00380890">
              <w:rPr>
                <w:b/>
                <w:bCs/>
                <w:lang w:val="ro-RO" w:eastAsia="ro-RO"/>
              </w:rPr>
              <w:t>ădirii</w:t>
            </w:r>
          </w:p>
        </w:tc>
        <w:tc>
          <w:tcPr>
            <w:tcW w:w="2802" w:type="dxa"/>
            <w:tcBorders>
              <w:top w:val="single" w:sz="3" w:space="0" w:color="000000"/>
              <w:left w:val="single" w:sz="3" w:space="0" w:color="000000"/>
              <w:bottom w:val="single" w:sz="3" w:space="0" w:color="000000"/>
              <w:right w:val="single" w:sz="3" w:space="0" w:color="000000"/>
            </w:tcBorders>
            <w:vAlign w:val="center"/>
          </w:tcPr>
          <w:p w14:paraId="045A96C9" w14:textId="77777777" w:rsidR="000E3AA2" w:rsidRPr="00380890" w:rsidRDefault="000E3AA2" w:rsidP="00380890">
            <w:pPr>
              <w:autoSpaceDE w:val="0"/>
              <w:autoSpaceDN w:val="0"/>
              <w:adjustRightInd w:val="0"/>
              <w:spacing w:line="276" w:lineRule="auto"/>
              <w:jc w:val="center"/>
              <w:rPr>
                <w:lang w:val="pt-BR" w:eastAsia="ro-RO"/>
              </w:rPr>
            </w:pPr>
            <w:r w:rsidRPr="00380890">
              <w:rPr>
                <w:b/>
                <w:bCs/>
                <w:lang w:val="pt-BR" w:eastAsia="ro-RO"/>
              </w:rPr>
              <w:t>75% din suma care s-ar aplica cl</w:t>
            </w:r>
            <w:r w:rsidRPr="00380890">
              <w:rPr>
                <w:b/>
                <w:bCs/>
                <w:lang w:val="ro-RO" w:eastAsia="ro-RO"/>
              </w:rPr>
              <w:t>ădirii</w:t>
            </w:r>
          </w:p>
        </w:tc>
      </w:tr>
      <w:tr w:rsidR="000E3AA2" w:rsidRPr="00380890" w14:paraId="009CF1C7" w14:textId="77777777" w:rsidTr="00E548F0">
        <w:trPr>
          <w:trHeight w:val="1"/>
        </w:trPr>
        <w:tc>
          <w:tcPr>
            <w:tcW w:w="4708" w:type="dxa"/>
            <w:gridSpan w:val="2"/>
            <w:tcBorders>
              <w:top w:val="single" w:sz="3" w:space="0" w:color="000000"/>
              <w:left w:val="single" w:sz="3" w:space="0" w:color="000000"/>
              <w:bottom w:val="single" w:sz="3" w:space="0" w:color="000000"/>
              <w:right w:val="single" w:sz="3" w:space="0" w:color="000000"/>
            </w:tcBorders>
          </w:tcPr>
          <w:p w14:paraId="081D07D1" w14:textId="77777777" w:rsidR="000E3AA2" w:rsidRPr="00380890" w:rsidRDefault="000E3AA2" w:rsidP="002E05B0">
            <w:pPr>
              <w:autoSpaceDE w:val="0"/>
              <w:autoSpaceDN w:val="0"/>
              <w:adjustRightInd w:val="0"/>
              <w:spacing w:line="276" w:lineRule="auto"/>
              <w:rPr>
                <w:lang w:eastAsia="ro-RO"/>
              </w:rPr>
            </w:pPr>
            <w:r w:rsidRPr="00380890">
              <w:rPr>
                <w:b/>
                <w:bCs/>
                <w:lang w:val="pt-BR" w:eastAsia="ro-RO"/>
              </w:rPr>
              <w:t xml:space="preserve">F. </w:t>
            </w:r>
            <w:r w:rsidRPr="00380890">
              <w:rPr>
                <w:lang w:val="pt-BR" w:eastAsia="ro-RO"/>
              </w:rPr>
              <w:t>În cazul contribuabilului care de</w:t>
            </w:r>
            <w:r w:rsidRPr="00380890">
              <w:rPr>
                <w:lang w:val="ro-RO" w:eastAsia="ro-RO"/>
              </w:rPr>
              <w:t>ţine la aceeaşi adresă încăperi amplasate la subsol, la demisol şi/sau la mansardă, utilizate în alte scopuri decât cea de locuinţă, în oricare dintre tipurile de clădiri prevăzute la lit. A-D</w:t>
            </w:r>
          </w:p>
        </w:tc>
        <w:tc>
          <w:tcPr>
            <w:tcW w:w="2222" w:type="dxa"/>
            <w:tcBorders>
              <w:top w:val="single" w:sz="3" w:space="0" w:color="000000"/>
              <w:left w:val="single" w:sz="3" w:space="0" w:color="000000"/>
              <w:bottom w:val="single" w:sz="3" w:space="0" w:color="000000"/>
              <w:right w:val="single" w:sz="3" w:space="0" w:color="000000"/>
            </w:tcBorders>
            <w:vAlign w:val="center"/>
          </w:tcPr>
          <w:p w14:paraId="5CC18CF4" w14:textId="77777777" w:rsidR="000E3AA2" w:rsidRPr="00380890" w:rsidRDefault="000E3AA2" w:rsidP="00380890">
            <w:pPr>
              <w:autoSpaceDE w:val="0"/>
              <w:autoSpaceDN w:val="0"/>
              <w:adjustRightInd w:val="0"/>
              <w:spacing w:line="276" w:lineRule="auto"/>
              <w:jc w:val="center"/>
              <w:rPr>
                <w:lang w:val="pt-BR" w:eastAsia="ro-RO"/>
              </w:rPr>
            </w:pPr>
            <w:r w:rsidRPr="00380890">
              <w:rPr>
                <w:b/>
                <w:bCs/>
                <w:lang w:val="pt-BR" w:eastAsia="ro-RO"/>
              </w:rPr>
              <w:t>50% din suma care s-ar aplica cl</w:t>
            </w:r>
            <w:r w:rsidRPr="00380890">
              <w:rPr>
                <w:b/>
                <w:bCs/>
                <w:lang w:val="ro-RO" w:eastAsia="ro-RO"/>
              </w:rPr>
              <w:t>ădirii</w:t>
            </w:r>
          </w:p>
        </w:tc>
        <w:tc>
          <w:tcPr>
            <w:tcW w:w="2802" w:type="dxa"/>
            <w:tcBorders>
              <w:top w:val="single" w:sz="3" w:space="0" w:color="000000"/>
              <w:left w:val="single" w:sz="3" w:space="0" w:color="000000"/>
              <w:bottom w:val="single" w:sz="3" w:space="0" w:color="000000"/>
              <w:right w:val="single" w:sz="3" w:space="0" w:color="000000"/>
            </w:tcBorders>
            <w:vAlign w:val="center"/>
          </w:tcPr>
          <w:p w14:paraId="0849570B" w14:textId="77777777" w:rsidR="000E3AA2" w:rsidRPr="00380890" w:rsidRDefault="000E3AA2" w:rsidP="00380890">
            <w:pPr>
              <w:autoSpaceDE w:val="0"/>
              <w:autoSpaceDN w:val="0"/>
              <w:adjustRightInd w:val="0"/>
              <w:spacing w:line="276" w:lineRule="auto"/>
              <w:jc w:val="center"/>
              <w:rPr>
                <w:lang w:val="pt-BR" w:eastAsia="ro-RO"/>
              </w:rPr>
            </w:pPr>
            <w:r w:rsidRPr="00380890">
              <w:rPr>
                <w:b/>
                <w:bCs/>
                <w:lang w:val="pt-BR" w:eastAsia="ro-RO"/>
              </w:rPr>
              <w:t>50% din suma care s-ar aplica cl</w:t>
            </w:r>
            <w:r w:rsidRPr="00380890">
              <w:rPr>
                <w:b/>
                <w:bCs/>
                <w:lang w:val="ro-RO" w:eastAsia="ro-RO"/>
              </w:rPr>
              <w:t>ădirii</w:t>
            </w:r>
          </w:p>
        </w:tc>
      </w:tr>
    </w:tbl>
    <w:p w14:paraId="59295F4D" w14:textId="77777777" w:rsidR="00167D7A" w:rsidRDefault="00602588" w:rsidP="00380890">
      <w:pPr>
        <w:tabs>
          <w:tab w:val="left" w:pos="180"/>
        </w:tabs>
        <w:autoSpaceDE w:val="0"/>
        <w:autoSpaceDN w:val="0"/>
        <w:adjustRightInd w:val="0"/>
        <w:spacing w:line="276" w:lineRule="auto"/>
        <w:jc w:val="both"/>
        <w:rPr>
          <w:lang w:val="ro-RO" w:eastAsia="ro-RO"/>
        </w:rPr>
      </w:pPr>
      <w:r>
        <w:rPr>
          <w:lang w:val="ro-RO" w:eastAsia="ro-RO"/>
        </w:rPr>
        <w:t xml:space="preserve">              </w:t>
      </w:r>
    </w:p>
    <w:p w14:paraId="04A841AE" w14:textId="689155FE" w:rsidR="00A41419" w:rsidRDefault="00A41419" w:rsidP="00380890">
      <w:pPr>
        <w:spacing w:line="276" w:lineRule="auto"/>
        <w:jc w:val="both"/>
        <w:rPr>
          <w:lang w:val="ro-RO"/>
        </w:rPr>
      </w:pPr>
      <w:r>
        <w:rPr>
          <w:lang w:val="ro-RO" w:eastAsia="ro-RO"/>
        </w:rPr>
        <w:t xml:space="preserve">   </w:t>
      </w:r>
      <w:r w:rsidR="00602588">
        <w:rPr>
          <w:lang w:val="ro-RO" w:eastAsia="ro-RO"/>
        </w:rPr>
        <w:t xml:space="preserve">  </w:t>
      </w:r>
      <w:r w:rsidR="00380890">
        <w:rPr>
          <w:lang w:val="ro-RO" w:eastAsia="ro-RO"/>
        </w:rPr>
        <w:t xml:space="preserve"> (</w:t>
      </w:r>
      <w:r w:rsidR="005E6423">
        <w:rPr>
          <w:lang w:val="ro-RO" w:eastAsia="ro-RO"/>
        </w:rPr>
        <w:t>3</w:t>
      </w:r>
      <w:r w:rsidR="00380890">
        <w:rPr>
          <w:lang w:val="ro-RO" w:eastAsia="ro-RO"/>
        </w:rPr>
        <w:t xml:space="preserve">) </w:t>
      </w:r>
      <w:r w:rsidR="000E3AA2" w:rsidRPr="00380890">
        <w:rPr>
          <w:lang w:eastAsia="ro-RO"/>
        </w:rPr>
        <w:t>Dac</w:t>
      </w:r>
      <w:r w:rsidR="000E3AA2" w:rsidRPr="00380890">
        <w:rPr>
          <w:lang w:val="ro-RO" w:eastAsia="ro-RO"/>
        </w:rPr>
        <w:t xml:space="preserve">ă dimensiunile exterioare ale unei clădiri nu pot fi efectiv măsurate pe conturul exterior, atunci suparafața construită desfășurată a clădirii se determină prin înmulțirea suprafeței utile a clădirii cu un coeficient de transformare de </w:t>
      </w:r>
      <w:r w:rsidR="000E3AA2" w:rsidRPr="00380890">
        <w:rPr>
          <w:b/>
          <w:u w:val="single"/>
          <w:lang w:val="ro-RO" w:eastAsia="ro-RO"/>
        </w:rPr>
        <w:t>1,4</w:t>
      </w:r>
      <w:r w:rsidR="0075598B">
        <w:rPr>
          <w:u w:val="single"/>
          <w:lang w:val="ro-RO" w:eastAsia="ro-RO"/>
        </w:rPr>
        <w:t xml:space="preserve"> </w:t>
      </w:r>
      <w:r w:rsidR="0075598B" w:rsidRPr="0075598B">
        <w:rPr>
          <w:bCs/>
          <w:lang w:val="ro-RO" w:eastAsia="ro-RO"/>
        </w:rPr>
        <w:t>la care se aplica indexarea cu</w:t>
      </w:r>
      <w:r w:rsidR="002E05B0">
        <w:rPr>
          <w:bCs/>
          <w:lang w:val="ro-RO" w:eastAsia="ro-RO"/>
        </w:rPr>
        <w:t xml:space="preserve"> </w:t>
      </w:r>
      <w:r w:rsidR="003D15B2">
        <w:rPr>
          <w:lang w:val="ro-RO"/>
        </w:rPr>
        <w:t>5.6</w:t>
      </w:r>
      <w:r w:rsidR="00F02A46">
        <w:rPr>
          <w:lang w:val="ro-RO"/>
        </w:rPr>
        <w:t xml:space="preserve"> </w:t>
      </w:r>
      <w:r w:rsidR="002E05B0">
        <w:rPr>
          <w:lang w:val="ro-RO"/>
        </w:rPr>
        <w:t xml:space="preserve">% indicele de </w:t>
      </w:r>
      <w:proofErr w:type="spellStart"/>
      <w:r w:rsidR="002E05B0">
        <w:rPr>
          <w:lang w:val="ro-RO"/>
        </w:rPr>
        <w:t>inflatie</w:t>
      </w:r>
      <w:proofErr w:type="spellEnd"/>
      <w:r w:rsidR="002E05B0">
        <w:rPr>
          <w:lang w:val="ro-RO"/>
        </w:rPr>
        <w:t xml:space="preserve"> aferent anului 202</w:t>
      </w:r>
      <w:r w:rsidR="003D15B2">
        <w:rPr>
          <w:lang w:val="ro-RO"/>
        </w:rPr>
        <w:t>4</w:t>
      </w:r>
      <w:r w:rsidR="002E05B0">
        <w:rPr>
          <w:lang w:val="ro-RO"/>
        </w:rPr>
        <w:t>.</w:t>
      </w:r>
    </w:p>
    <w:p w14:paraId="7163DC4A" w14:textId="7D62C672" w:rsidR="00A41419" w:rsidRDefault="00A41419" w:rsidP="00380890">
      <w:pPr>
        <w:spacing w:line="276" w:lineRule="auto"/>
        <w:jc w:val="both"/>
        <w:rPr>
          <w:lang w:val="ro-RO"/>
        </w:rPr>
      </w:pPr>
      <w:r>
        <w:rPr>
          <w:lang w:val="ro-RO"/>
        </w:rPr>
        <w:t xml:space="preserve">      </w:t>
      </w:r>
      <w:r w:rsidR="00380890">
        <w:rPr>
          <w:lang w:val="ro-RO" w:eastAsia="ro-RO"/>
        </w:rPr>
        <w:t>(</w:t>
      </w:r>
      <w:r w:rsidR="005E6423">
        <w:rPr>
          <w:lang w:val="ro-RO" w:eastAsia="ro-RO"/>
        </w:rPr>
        <w:t>4</w:t>
      </w:r>
      <w:r w:rsidR="00380890">
        <w:rPr>
          <w:lang w:val="ro-RO" w:eastAsia="ro-RO"/>
        </w:rPr>
        <w:t xml:space="preserve">) </w:t>
      </w:r>
      <w:proofErr w:type="spellStart"/>
      <w:r w:rsidR="000E3AA2" w:rsidRPr="00380890">
        <w:rPr>
          <w:lang w:eastAsia="ro-RO"/>
        </w:rPr>
        <w:t>Valoarea</w:t>
      </w:r>
      <w:proofErr w:type="spellEnd"/>
      <w:r w:rsidR="000E3AA2" w:rsidRPr="00380890">
        <w:rPr>
          <w:lang w:eastAsia="ro-RO"/>
        </w:rPr>
        <w:t xml:space="preserve"> imp</w:t>
      </w:r>
      <w:r w:rsidR="000E3AA2" w:rsidRPr="00380890">
        <w:rPr>
          <w:lang w:val="ro-RO" w:eastAsia="ro-RO"/>
        </w:rPr>
        <w:t>ozabilă a clădirii se ajustează în funcţie de rangul localităţii şi zona în care este amplasată clădirea</w:t>
      </w:r>
      <w:r>
        <w:rPr>
          <w:lang w:val="ro-RO" w:eastAsia="ro-RO"/>
        </w:rPr>
        <w:t>.</w:t>
      </w:r>
    </w:p>
    <w:p w14:paraId="2D3C4E2B" w14:textId="5791B43D" w:rsidR="005554A1" w:rsidRDefault="00A41419" w:rsidP="00380890">
      <w:pPr>
        <w:spacing w:line="276" w:lineRule="auto"/>
        <w:jc w:val="both"/>
        <w:rPr>
          <w:lang w:val="ro-RO"/>
        </w:rPr>
      </w:pPr>
      <w:r>
        <w:rPr>
          <w:lang w:val="ro-RO"/>
        </w:rPr>
        <w:t xml:space="preserve">     </w:t>
      </w:r>
      <w:r w:rsidR="00F7462D">
        <w:rPr>
          <w:lang w:val="ro-RO" w:eastAsia="ro-RO"/>
        </w:rPr>
        <w:t xml:space="preserve"> </w:t>
      </w:r>
      <w:r w:rsidR="00380890">
        <w:rPr>
          <w:lang w:val="ro-RO" w:eastAsia="ro-RO"/>
        </w:rPr>
        <w:t>(</w:t>
      </w:r>
      <w:r w:rsidR="005E6423">
        <w:rPr>
          <w:lang w:val="ro-RO" w:eastAsia="ro-RO"/>
        </w:rPr>
        <w:t>5</w:t>
      </w:r>
      <w:r w:rsidR="00380890">
        <w:rPr>
          <w:lang w:val="ro-RO" w:eastAsia="ro-RO"/>
        </w:rPr>
        <w:t>)</w:t>
      </w:r>
      <w:r w:rsidR="000E3AA2" w:rsidRPr="00380890">
        <w:rPr>
          <w:lang w:val="ro-RO" w:eastAsia="ro-RO"/>
        </w:rPr>
        <w:t xml:space="preserve"> Suma stabilita se inmulteste cu coeficientul de corectie corespunzator prevazut in urmatorul tabel:</w:t>
      </w:r>
    </w:p>
    <w:p w14:paraId="20AA4C16" w14:textId="77777777" w:rsidR="000E3AA2" w:rsidRPr="00380890" w:rsidRDefault="000E3AA2" w:rsidP="00380890">
      <w:pPr>
        <w:spacing w:line="276" w:lineRule="auto"/>
        <w:jc w:val="both"/>
        <w:rPr>
          <w:lang w:val="ro-RO" w:eastAsia="ro-RO"/>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2894"/>
        <w:gridCol w:w="2265"/>
        <w:gridCol w:w="1134"/>
        <w:gridCol w:w="851"/>
        <w:gridCol w:w="1842"/>
      </w:tblGrid>
      <w:tr w:rsidR="00991EE1" w:rsidRPr="00380890" w14:paraId="26B39A06" w14:textId="18D4B079" w:rsidTr="00991EE1">
        <w:tc>
          <w:tcPr>
            <w:tcW w:w="648" w:type="dxa"/>
            <w:tcBorders>
              <w:top w:val="single" w:sz="4" w:space="0" w:color="auto"/>
              <w:left w:val="single" w:sz="4" w:space="0" w:color="auto"/>
              <w:bottom w:val="single" w:sz="4" w:space="0" w:color="auto"/>
              <w:right w:val="single" w:sz="4" w:space="0" w:color="auto"/>
            </w:tcBorders>
          </w:tcPr>
          <w:p w14:paraId="4035A968" w14:textId="77777777" w:rsidR="00991EE1" w:rsidRPr="00380890" w:rsidRDefault="00991EE1" w:rsidP="00380890">
            <w:pPr>
              <w:autoSpaceDE w:val="0"/>
              <w:autoSpaceDN w:val="0"/>
              <w:adjustRightInd w:val="0"/>
              <w:spacing w:line="276" w:lineRule="auto"/>
              <w:jc w:val="center"/>
              <w:rPr>
                <w:lang w:val="ro-RO" w:eastAsia="ro-RO"/>
              </w:rPr>
            </w:pPr>
            <w:r w:rsidRPr="00380890">
              <w:rPr>
                <w:lang w:val="ro-RO" w:eastAsia="ro-RO"/>
              </w:rPr>
              <w:t>Nr.</w:t>
            </w:r>
          </w:p>
          <w:p w14:paraId="65B0C436" w14:textId="77777777" w:rsidR="00991EE1" w:rsidRPr="00380890" w:rsidRDefault="00991EE1" w:rsidP="00380890">
            <w:pPr>
              <w:autoSpaceDE w:val="0"/>
              <w:autoSpaceDN w:val="0"/>
              <w:adjustRightInd w:val="0"/>
              <w:spacing w:line="276" w:lineRule="auto"/>
              <w:jc w:val="center"/>
              <w:rPr>
                <w:lang w:val="ro-RO" w:eastAsia="ro-RO"/>
              </w:rPr>
            </w:pPr>
            <w:r w:rsidRPr="00380890">
              <w:rPr>
                <w:lang w:val="ro-RO" w:eastAsia="ro-RO"/>
              </w:rPr>
              <w:t>Crt.</w:t>
            </w:r>
          </w:p>
        </w:tc>
        <w:tc>
          <w:tcPr>
            <w:tcW w:w="2894" w:type="dxa"/>
            <w:tcBorders>
              <w:top w:val="single" w:sz="4" w:space="0" w:color="auto"/>
              <w:left w:val="single" w:sz="4" w:space="0" w:color="auto"/>
              <w:bottom w:val="single" w:sz="4" w:space="0" w:color="auto"/>
              <w:right w:val="single" w:sz="4" w:space="0" w:color="auto"/>
            </w:tcBorders>
          </w:tcPr>
          <w:p w14:paraId="496425C1" w14:textId="77777777" w:rsidR="00991EE1" w:rsidRPr="00380890" w:rsidRDefault="00991EE1" w:rsidP="00380890">
            <w:pPr>
              <w:autoSpaceDE w:val="0"/>
              <w:autoSpaceDN w:val="0"/>
              <w:adjustRightInd w:val="0"/>
              <w:spacing w:line="276" w:lineRule="auto"/>
              <w:jc w:val="center"/>
              <w:rPr>
                <w:lang w:val="ro-RO" w:eastAsia="ro-RO"/>
              </w:rPr>
            </w:pPr>
            <w:r w:rsidRPr="00380890">
              <w:rPr>
                <w:lang w:val="ro-RO" w:eastAsia="ro-RO"/>
              </w:rPr>
              <w:t>Localitatea</w:t>
            </w:r>
          </w:p>
        </w:tc>
        <w:tc>
          <w:tcPr>
            <w:tcW w:w="2265" w:type="dxa"/>
            <w:tcBorders>
              <w:top w:val="single" w:sz="4" w:space="0" w:color="auto"/>
              <w:left w:val="single" w:sz="4" w:space="0" w:color="auto"/>
              <w:bottom w:val="single" w:sz="4" w:space="0" w:color="auto"/>
              <w:right w:val="single" w:sz="4" w:space="0" w:color="auto"/>
            </w:tcBorders>
          </w:tcPr>
          <w:p w14:paraId="22094AA9" w14:textId="77777777" w:rsidR="00991EE1" w:rsidRPr="00380890" w:rsidRDefault="00991EE1" w:rsidP="00380890">
            <w:pPr>
              <w:autoSpaceDE w:val="0"/>
              <w:autoSpaceDN w:val="0"/>
              <w:adjustRightInd w:val="0"/>
              <w:spacing w:line="276" w:lineRule="auto"/>
              <w:jc w:val="center"/>
              <w:rPr>
                <w:lang w:val="ro-RO" w:eastAsia="ro-RO"/>
              </w:rPr>
            </w:pPr>
            <w:r w:rsidRPr="00380890">
              <w:rPr>
                <w:lang w:val="ro-RO" w:eastAsia="ro-RO"/>
              </w:rPr>
              <w:t>Zona</w:t>
            </w:r>
          </w:p>
        </w:tc>
        <w:tc>
          <w:tcPr>
            <w:tcW w:w="1134" w:type="dxa"/>
            <w:tcBorders>
              <w:top w:val="single" w:sz="4" w:space="0" w:color="auto"/>
              <w:left w:val="single" w:sz="4" w:space="0" w:color="auto"/>
              <w:bottom w:val="single" w:sz="4" w:space="0" w:color="auto"/>
              <w:right w:val="single" w:sz="4" w:space="0" w:color="auto"/>
            </w:tcBorders>
          </w:tcPr>
          <w:p w14:paraId="5981FE4C" w14:textId="77777777" w:rsidR="00991EE1" w:rsidRPr="00380890" w:rsidRDefault="00991EE1" w:rsidP="00380890">
            <w:pPr>
              <w:autoSpaceDE w:val="0"/>
              <w:autoSpaceDN w:val="0"/>
              <w:adjustRightInd w:val="0"/>
              <w:spacing w:line="276" w:lineRule="auto"/>
              <w:jc w:val="center"/>
              <w:rPr>
                <w:lang w:val="ro-RO" w:eastAsia="ro-RO"/>
              </w:rPr>
            </w:pPr>
            <w:r w:rsidRPr="00380890">
              <w:rPr>
                <w:lang w:val="ro-RO" w:eastAsia="ro-RO"/>
              </w:rPr>
              <w:t>Rangul localitatii</w:t>
            </w:r>
          </w:p>
        </w:tc>
        <w:tc>
          <w:tcPr>
            <w:tcW w:w="851" w:type="dxa"/>
            <w:tcBorders>
              <w:top w:val="single" w:sz="4" w:space="0" w:color="auto"/>
              <w:left w:val="single" w:sz="4" w:space="0" w:color="auto"/>
              <w:bottom w:val="single" w:sz="4" w:space="0" w:color="auto"/>
              <w:right w:val="single" w:sz="4" w:space="0" w:color="auto"/>
            </w:tcBorders>
          </w:tcPr>
          <w:p w14:paraId="6B059FB2" w14:textId="77777777" w:rsidR="00991EE1" w:rsidRPr="00380890" w:rsidRDefault="00991EE1" w:rsidP="00380890">
            <w:pPr>
              <w:autoSpaceDE w:val="0"/>
              <w:autoSpaceDN w:val="0"/>
              <w:adjustRightInd w:val="0"/>
              <w:spacing w:line="276" w:lineRule="auto"/>
              <w:jc w:val="center"/>
              <w:rPr>
                <w:lang w:val="ro-RO" w:eastAsia="ro-RO"/>
              </w:rPr>
            </w:pPr>
            <w:r w:rsidRPr="00380890">
              <w:rPr>
                <w:lang w:val="ro-RO" w:eastAsia="ro-RO"/>
              </w:rPr>
              <w:t>Coeficientul de corectie</w:t>
            </w:r>
          </w:p>
        </w:tc>
        <w:tc>
          <w:tcPr>
            <w:tcW w:w="1842" w:type="dxa"/>
            <w:tcBorders>
              <w:top w:val="single" w:sz="4" w:space="0" w:color="auto"/>
              <w:left w:val="single" w:sz="4" w:space="0" w:color="auto"/>
              <w:bottom w:val="single" w:sz="4" w:space="0" w:color="auto"/>
              <w:right w:val="single" w:sz="4" w:space="0" w:color="auto"/>
            </w:tcBorders>
          </w:tcPr>
          <w:p w14:paraId="51CC53B1" w14:textId="77777777" w:rsidR="00991EE1" w:rsidRPr="00380890" w:rsidRDefault="00991EE1" w:rsidP="00380890">
            <w:pPr>
              <w:autoSpaceDE w:val="0"/>
              <w:autoSpaceDN w:val="0"/>
              <w:adjustRightInd w:val="0"/>
              <w:spacing w:line="276" w:lineRule="auto"/>
              <w:jc w:val="center"/>
              <w:rPr>
                <w:lang w:val="ro-RO" w:eastAsia="ro-RO"/>
              </w:rPr>
            </w:pPr>
            <w:r>
              <w:rPr>
                <w:lang w:val="ro-RO" w:eastAsia="ro-RO"/>
              </w:rPr>
              <w:t>Indicele de inflatie</w:t>
            </w:r>
          </w:p>
        </w:tc>
      </w:tr>
      <w:tr w:rsidR="00991EE1" w:rsidRPr="00380890" w14:paraId="26CC97FC" w14:textId="61DC56F4" w:rsidTr="00991EE1">
        <w:trPr>
          <w:trHeight w:val="138"/>
        </w:trPr>
        <w:tc>
          <w:tcPr>
            <w:tcW w:w="648" w:type="dxa"/>
            <w:tcBorders>
              <w:top w:val="single" w:sz="4" w:space="0" w:color="auto"/>
              <w:left w:val="single" w:sz="4" w:space="0" w:color="auto"/>
              <w:bottom w:val="single" w:sz="4" w:space="0" w:color="auto"/>
              <w:right w:val="single" w:sz="4" w:space="0" w:color="auto"/>
            </w:tcBorders>
          </w:tcPr>
          <w:p w14:paraId="5328A129" w14:textId="77777777" w:rsidR="00991EE1" w:rsidRPr="00380890" w:rsidRDefault="00991EE1" w:rsidP="0075598B">
            <w:pPr>
              <w:autoSpaceDE w:val="0"/>
              <w:autoSpaceDN w:val="0"/>
              <w:adjustRightInd w:val="0"/>
              <w:spacing w:line="276" w:lineRule="auto"/>
              <w:jc w:val="center"/>
              <w:rPr>
                <w:lang w:val="ro-RO" w:eastAsia="ro-RO"/>
              </w:rPr>
            </w:pPr>
            <w:r w:rsidRPr="00380890">
              <w:rPr>
                <w:lang w:val="ro-RO" w:eastAsia="ro-RO"/>
              </w:rPr>
              <w:t>0</w:t>
            </w:r>
          </w:p>
        </w:tc>
        <w:tc>
          <w:tcPr>
            <w:tcW w:w="2894" w:type="dxa"/>
            <w:tcBorders>
              <w:top w:val="single" w:sz="4" w:space="0" w:color="auto"/>
              <w:left w:val="single" w:sz="4" w:space="0" w:color="auto"/>
              <w:bottom w:val="single" w:sz="4" w:space="0" w:color="auto"/>
              <w:right w:val="single" w:sz="4" w:space="0" w:color="auto"/>
            </w:tcBorders>
          </w:tcPr>
          <w:p w14:paraId="58BB7896" w14:textId="77777777" w:rsidR="00991EE1" w:rsidRPr="00380890" w:rsidRDefault="00991EE1" w:rsidP="0075598B">
            <w:pPr>
              <w:autoSpaceDE w:val="0"/>
              <w:autoSpaceDN w:val="0"/>
              <w:adjustRightInd w:val="0"/>
              <w:spacing w:line="276" w:lineRule="auto"/>
              <w:jc w:val="center"/>
              <w:rPr>
                <w:lang w:val="ro-RO" w:eastAsia="ro-RO"/>
              </w:rPr>
            </w:pPr>
            <w:r w:rsidRPr="00380890">
              <w:rPr>
                <w:lang w:val="ro-RO" w:eastAsia="ro-RO"/>
              </w:rPr>
              <w:t>1</w:t>
            </w:r>
          </w:p>
        </w:tc>
        <w:tc>
          <w:tcPr>
            <w:tcW w:w="2265" w:type="dxa"/>
            <w:tcBorders>
              <w:top w:val="single" w:sz="4" w:space="0" w:color="auto"/>
              <w:left w:val="single" w:sz="4" w:space="0" w:color="auto"/>
              <w:bottom w:val="single" w:sz="4" w:space="0" w:color="auto"/>
              <w:right w:val="single" w:sz="4" w:space="0" w:color="auto"/>
            </w:tcBorders>
          </w:tcPr>
          <w:p w14:paraId="2B0DF267" w14:textId="77777777" w:rsidR="00991EE1" w:rsidRPr="00380890" w:rsidRDefault="00991EE1" w:rsidP="0075598B">
            <w:pPr>
              <w:autoSpaceDE w:val="0"/>
              <w:autoSpaceDN w:val="0"/>
              <w:adjustRightInd w:val="0"/>
              <w:spacing w:line="276" w:lineRule="auto"/>
              <w:jc w:val="center"/>
              <w:rPr>
                <w:lang w:val="ro-RO" w:eastAsia="ro-RO"/>
              </w:rPr>
            </w:pPr>
            <w:r w:rsidRPr="00380890">
              <w:rPr>
                <w:lang w:val="ro-RO" w:eastAsia="ro-RO"/>
              </w:rPr>
              <w:t>2</w:t>
            </w:r>
          </w:p>
        </w:tc>
        <w:tc>
          <w:tcPr>
            <w:tcW w:w="1134" w:type="dxa"/>
            <w:tcBorders>
              <w:top w:val="single" w:sz="4" w:space="0" w:color="auto"/>
              <w:left w:val="single" w:sz="4" w:space="0" w:color="auto"/>
              <w:bottom w:val="single" w:sz="4" w:space="0" w:color="auto"/>
              <w:right w:val="single" w:sz="4" w:space="0" w:color="auto"/>
            </w:tcBorders>
          </w:tcPr>
          <w:p w14:paraId="51192013" w14:textId="77777777" w:rsidR="00991EE1" w:rsidRPr="00380890" w:rsidRDefault="00991EE1" w:rsidP="0075598B">
            <w:pPr>
              <w:autoSpaceDE w:val="0"/>
              <w:autoSpaceDN w:val="0"/>
              <w:adjustRightInd w:val="0"/>
              <w:spacing w:line="276" w:lineRule="auto"/>
              <w:jc w:val="center"/>
              <w:rPr>
                <w:lang w:val="ro-RO" w:eastAsia="ro-RO"/>
              </w:rPr>
            </w:pPr>
            <w:r w:rsidRPr="00380890">
              <w:rPr>
                <w:lang w:val="ro-RO" w:eastAsia="ro-RO"/>
              </w:rPr>
              <w:t>3</w:t>
            </w:r>
          </w:p>
        </w:tc>
        <w:tc>
          <w:tcPr>
            <w:tcW w:w="851" w:type="dxa"/>
            <w:tcBorders>
              <w:top w:val="single" w:sz="4" w:space="0" w:color="auto"/>
              <w:left w:val="single" w:sz="4" w:space="0" w:color="auto"/>
              <w:bottom w:val="single" w:sz="4" w:space="0" w:color="auto"/>
              <w:right w:val="single" w:sz="4" w:space="0" w:color="auto"/>
            </w:tcBorders>
          </w:tcPr>
          <w:p w14:paraId="4BF05DC1" w14:textId="77777777" w:rsidR="00991EE1" w:rsidRPr="00380890" w:rsidRDefault="00991EE1" w:rsidP="0075598B">
            <w:pPr>
              <w:autoSpaceDE w:val="0"/>
              <w:autoSpaceDN w:val="0"/>
              <w:adjustRightInd w:val="0"/>
              <w:spacing w:line="276" w:lineRule="auto"/>
              <w:jc w:val="center"/>
              <w:rPr>
                <w:lang w:val="ro-RO" w:eastAsia="ro-RO"/>
              </w:rPr>
            </w:pPr>
            <w:r w:rsidRPr="00380890">
              <w:rPr>
                <w:lang w:val="ro-RO" w:eastAsia="ro-RO"/>
              </w:rPr>
              <w:t>4</w:t>
            </w:r>
          </w:p>
        </w:tc>
        <w:tc>
          <w:tcPr>
            <w:tcW w:w="1842" w:type="dxa"/>
            <w:tcBorders>
              <w:top w:val="single" w:sz="4" w:space="0" w:color="auto"/>
              <w:left w:val="single" w:sz="4" w:space="0" w:color="auto"/>
              <w:bottom w:val="single" w:sz="4" w:space="0" w:color="auto"/>
              <w:right w:val="single" w:sz="4" w:space="0" w:color="auto"/>
            </w:tcBorders>
          </w:tcPr>
          <w:p w14:paraId="5F49A1AF" w14:textId="77777777" w:rsidR="00991EE1" w:rsidRPr="00380890" w:rsidRDefault="00991EE1" w:rsidP="0075598B">
            <w:pPr>
              <w:autoSpaceDE w:val="0"/>
              <w:autoSpaceDN w:val="0"/>
              <w:adjustRightInd w:val="0"/>
              <w:spacing w:line="276" w:lineRule="auto"/>
              <w:jc w:val="center"/>
              <w:rPr>
                <w:lang w:val="ro-RO" w:eastAsia="ro-RO"/>
              </w:rPr>
            </w:pPr>
            <w:r>
              <w:rPr>
                <w:lang w:val="ro-RO" w:eastAsia="ro-RO"/>
              </w:rPr>
              <w:t>5</w:t>
            </w:r>
          </w:p>
        </w:tc>
      </w:tr>
      <w:tr w:rsidR="00991EE1" w:rsidRPr="00380890" w14:paraId="757AD534" w14:textId="019656F5" w:rsidTr="00991EE1">
        <w:tc>
          <w:tcPr>
            <w:tcW w:w="648" w:type="dxa"/>
            <w:tcBorders>
              <w:top w:val="single" w:sz="4" w:space="0" w:color="auto"/>
              <w:left w:val="single" w:sz="4" w:space="0" w:color="auto"/>
              <w:bottom w:val="single" w:sz="4" w:space="0" w:color="auto"/>
              <w:right w:val="single" w:sz="4" w:space="0" w:color="auto"/>
            </w:tcBorders>
          </w:tcPr>
          <w:p w14:paraId="11EF571F" w14:textId="77777777" w:rsidR="00991EE1" w:rsidRPr="00380890" w:rsidRDefault="00991EE1" w:rsidP="00380890">
            <w:pPr>
              <w:autoSpaceDE w:val="0"/>
              <w:autoSpaceDN w:val="0"/>
              <w:adjustRightInd w:val="0"/>
              <w:spacing w:line="276" w:lineRule="auto"/>
              <w:jc w:val="both"/>
              <w:rPr>
                <w:lang w:val="ro-RO" w:eastAsia="ro-RO"/>
              </w:rPr>
            </w:pPr>
            <w:r w:rsidRPr="00380890">
              <w:rPr>
                <w:lang w:val="ro-RO" w:eastAsia="ro-RO"/>
              </w:rPr>
              <w:t>1.</w:t>
            </w:r>
          </w:p>
        </w:tc>
        <w:tc>
          <w:tcPr>
            <w:tcW w:w="2894" w:type="dxa"/>
            <w:tcBorders>
              <w:top w:val="single" w:sz="4" w:space="0" w:color="auto"/>
              <w:left w:val="single" w:sz="4" w:space="0" w:color="auto"/>
              <w:bottom w:val="single" w:sz="4" w:space="0" w:color="auto"/>
              <w:right w:val="single" w:sz="4" w:space="0" w:color="auto"/>
            </w:tcBorders>
          </w:tcPr>
          <w:p w14:paraId="25EDF90F" w14:textId="77777777" w:rsidR="00991EE1" w:rsidRPr="00380890" w:rsidRDefault="00991EE1" w:rsidP="00380890">
            <w:pPr>
              <w:autoSpaceDE w:val="0"/>
              <w:autoSpaceDN w:val="0"/>
              <w:adjustRightInd w:val="0"/>
              <w:spacing w:line="276" w:lineRule="auto"/>
              <w:jc w:val="both"/>
              <w:rPr>
                <w:lang w:val="ro-RO" w:eastAsia="ro-RO"/>
              </w:rPr>
            </w:pPr>
            <w:r w:rsidRPr="00380890">
              <w:rPr>
                <w:lang w:val="ro-RO" w:eastAsia="ro-RO"/>
              </w:rPr>
              <w:t xml:space="preserve">Motoseni  </w:t>
            </w:r>
          </w:p>
        </w:tc>
        <w:tc>
          <w:tcPr>
            <w:tcW w:w="2265" w:type="dxa"/>
            <w:tcBorders>
              <w:top w:val="single" w:sz="4" w:space="0" w:color="auto"/>
              <w:left w:val="single" w:sz="4" w:space="0" w:color="auto"/>
              <w:bottom w:val="single" w:sz="4" w:space="0" w:color="auto"/>
              <w:right w:val="single" w:sz="4" w:space="0" w:color="auto"/>
            </w:tcBorders>
          </w:tcPr>
          <w:p w14:paraId="35788227" w14:textId="77777777" w:rsidR="00991EE1" w:rsidRPr="00380890" w:rsidRDefault="00991EE1" w:rsidP="00380890">
            <w:pPr>
              <w:autoSpaceDE w:val="0"/>
              <w:autoSpaceDN w:val="0"/>
              <w:adjustRightInd w:val="0"/>
              <w:spacing w:line="276" w:lineRule="auto"/>
              <w:jc w:val="both"/>
              <w:rPr>
                <w:lang w:val="ro-RO" w:eastAsia="ro-RO"/>
              </w:rPr>
            </w:pPr>
            <w:r w:rsidRPr="00380890">
              <w:rPr>
                <w:lang w:val="ro-RO" w:eastAsia="ro-RO"/>
              </w:rPr>
              <w:t>A (blocurile de locuit)</w:t>
            </w:r>
          </w:p>
        </w:tc>
        <w:tc>
          <w:tcPr>
            <w:tcW w:w="1134" w:type="dxa"/>
            <w:tcBorders>
              <w:top w:val="single" w:sz="4" w:space="0" w:color="auto"/>
              <w:left w:val="single" w:sz="4" w:space="0" w:color="auto"/>
              <w:bottom w:val="single" w:sz="4" w:space="0" w:color="auto"/>
              <w:right w:val="single" w:sz="4" w:space="0" w:color="auto"/>
            </w:tcBorders>
          </w:tcPr>
          <w:p w14:paraId="6B25D381" w14:textId="77777777" w:rsidR="00991EE1" w:rsidRPr="00380890" w:rsidRDefault="00991EE1" w:rsidP="0075598B">
            <w:pPr>
              <w:autoSpaceDE w:val="0"/>
              <w:autoSpaceDN w:val="0"/>
              <w:adjustRightInd w:val="0"/>
              <w:spacing w:line="276" w:lineRule="auto"/>
              <w:jc w:val="center"/>
              <w:rPr>
                <w:lang w:val="ro-RO" w:eastAsia="ro-RO"/>
              </w:rPr>
            </w:pPr>
            <w:r w:rsidRPr="00380890">
              <w:rPr>
                <w:lang w:val="ro-RO" w:eastAsia="ro-RO"/>
              </w:rPr>
              <w:t>IV</w:t>
            </w:r>
          </w:p>
        </w:tc>
        <w:tc>
          <w:tcPr>
            <w:tcW w:w="851" w:type="dxa"/>
            <w:tcBorders>
              <w:top w:val="single" w:sz="4" w:space="0" w:color="auto"/>
              <w:left w:val="single" w:sz="4" w:space="0" w:color="auto"/>
              <w:bottom w:val="single" w:sz="4" w:space="0" w:color="auto"/>
              <w:right w:val="single" w:sz="4" w:space="0" w:color="auto"/>
            </w:tcBorders>
          </w:tcPr>
          <w:p w14:paraId="252FE4B1" w14:textId="77777777" w:rsidR="00991EE1" w:rsidRPr="00380890" w:rsidRDefault="00991EE1" w:rsidP="0075598B">
            <w:pPr>
              <w:autoSpaceDE w:val="0"/>
              <w:autoSpaceDN w:val="0"/>
              <w:adjustRightInd w:val="0"/>
              <w:spacing w:line="276" w:lineRule="auto"/>
              <w:jc w:val="center"/>
              <w:rPr>
                <w:lang w:val="ro-RO" w:eastAsia="ro-RO"/>
              </w:rPr>
            </w:pPr>
            <w:r w:rsidRPr="00380890">
              <w:rPr>
                <w:lang w:val="ro-RO" w:eastAsia="ro-RO"/>
              </w:rPr>
              <w:t>1,10</w:t>
            </w:r>
          </w:p>
        </w:tc>
        <w:tc>
          <w:tcPr>
            <w:tcW w:w="1842" w:type="dxa"/>
            <w:tcBorders>
              <w:top w:val="single" w:sz="4" w:space="0" w:color="auto"/>
              <w:left w:val="single" w:sz="4" w:space="0" w:color="auto"/>
              <w:bottom w:val="single" w:sz="4" w:space="0" w:color="auto"/>
              <w:right w:val="single" w:sz="4" w:space="0" w:color="auto"/>
            </w:tcBorders>
          </w:tcPr>
          <w:p w14:paraId="39651246" w14:textId="5625C89B" w:rsidR="00991EE1" w:rsidRPr="00380890" w:rsidRDefault="00991EE1" w:rsidP="0075598B">
            <w:pPr>
              <w:autoSpaceDE w:val="0"/>
              <w:autoSpaceDN w:val="0"/>
              <w:adjustRightInd w:val="0"/>
              <w:spacing w:line="276" w:lineRule="auto"/>
              <w:jc w:val="center"/>
              <w:rPr>
                <w:lang w:val="ro-RO" w:eastAsia="ro-RO"/>
              </w:rPr>
            </w:pPr>
            <w:r>
              <w:rPr>
                <w:lang w:val="ro-RO" w:eastAsia="ro-RO"/>
              </w:rPr>
              <w:t>5.6 %</w:t>
            </w:r>
          </w:p>
        </w:tc>
      </w:tr>
      <w:tr w:rsidR="00991EE1" w:rsidRPr="00380890" w14:paraId="19D9EAC9" w14:textId="38114B76" w:rsidTr="00991EE1">
        <w:tc>
          <w:tcPr>
            <w:tcW w:w="648" w:type="dxa"/>
            <w:tcBorders>
              <w:top w:val="single" w:sz="4" w:space="0" w:color="auto"/>
              <w:left w:val="single" w:sz="4" w:space="0" w:color="auto"/>
              <w:bottom w:val="single" w:sz="4" w:space="0" w:color="auto"/>
              <w:right w:val="single" w:sz="4" w:space="0" w:color="auto"/>
            </w:tcBorders>
          </w:tcPr>
          <w:p w14:paraId="04521A90"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t>2.</w:t>
            </w:r>
          </w:p>
        </w:tc>
        <w:tc>
          <w:tcPr>
            <w:tcW w:w="2894" w:type="dxa"/>
            <w:tcBorders>
              <w:top w:val="single" w:sz="4" w:space="0" w:color="auto"/>
              <w:left w:val="single" w:sz="4" w:space="0" w:color="auto"/>
              <w:bottom w:val="single" w:sz="4" w:space="0" w:color="auto"/>
              <w:right w:val="single" w:sz="4" w:space="0" w:color="auto"/>
            </w:tcBorders>
          </w:tcPr>
          <w:p w14:paraId="5CD1C4BA"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t>Motoseni</w:t>
            </w:r>
          </w:p>
        </w:tc>
        <w:tc>
          <w:tcPr>
            <w:tcW w:w="2265" w:type="dxa"/>
            <w:tcBorders>
              <w:top w:val="single" w:sz="4" w:space="0" w:color="auto"/>
              <w:left w:val="single" w:sz="4" w:space="0" w:color="auto"/>
              <w:bottom w:val="single" w:sz="4" w:space="0" w:color="auto"/>
              <w:right w:val="single" w:sz="4" w:space="0" w:color="auto"/>
            </w:tcBorders>
          </w:tcPr>
          <w:p w14:paraId="7674F92C"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t>B ( proprietatile curti constructii riverane drumului judetean si comunal)</w:t>
            </w:r>
          </w:p>
        </w:tc>
        <w:tc>
          <w:tcPr>
            <w:tcW w:w="1134" w:type="dxa"/>
            <w:tcBorders>
              <w:top w:val="single" w:sz="4" w:space="0" w:color="auto"/>
              <w:left w:val="single" w:sz="4" w:space="0" w:color="auto"/>
              <w:bottom w:val="single" w:sz="4" w:space="0" w:color="auto"/>
              <w:right w:val="single" w:sz="4" w:space="0" w:color="auto"/>
            </w:tcBorders>
          </w:tcPr>
          <w:p w14:paraId="0087F284" w14:textId="77777777" w:rsidR="00991EE1" w:rsidRPr="00380890" w:rsidRDefault="00991EE1" w:rsidP="00F02A46">
            <w:pPr>
              <w:autoSpaceDE w:val="0"/>
              <w:autoSpaceDN w:val="0"/>
              <w:adjustRightInd w:val="0"/>
              <w:spacing w:line="276" w:lineRule="auto"/>
              <w:jc w:val="center"/>
              <w:rPr>
                <w:lang w:val="ro-RO" w:eastAsia="ro-RO"/>
              </w:rPr>
            </w:pPr>
            <w:r w:rsidRPr="00380890">
              <w:rPr>
                <w:lang w:val="ro-RO" w:eastAsia="ro-RO"/>
              </w:rPr>
              <w:t>IV</w:t>
            </w:r>
          </w:p>
        </w:tc>
        <w:tc>
          <w:tcPr>
            <w:tcW w:w="851" w:type="dxa"/>
            <w:tcBorders>
              <w:top w:val="single" w:sz="4" w:space="0" w:color="auto"/>
              <w:left w:val="single" w:sz="4" w:space="0" w:color="auto"/>
              <w:bottom w:val="single" w:sz="4" w:space="0" w:color="auto"/>
              <w:right w:val="single" w:sz="4" w:space="0" w:color="auto"/>
            </w:tcBorders>
          </w:tcPr>
          <w:p w14:paraId="7A6F6A39" w14:textId="77777777" w:rsidR="00991EE1" w:rsidRPr="00380890" w:rsidRDefault="00991EE1" w:rsidP="00F02A46">
            <w:pPr>
              <w:autoSpaceDE w:val="0"/>
              <w:autoSpaceDN w:val="0"/>
              <w:adjustRightInd w:val="0"/>
              <w:spacing w:line="276" w:lineRule="auto"/>
              <w:jc w:val="center"/>
              <w:rPr>
                <w:lang w:val="ro-RO" w:eastAsia="ro-RO"/>
              </w:rPr>
            </w:pPr>
            <w:r w:rsidRPr="00380890">
              <w:rPr>
                <w:lang w:val="ro-RO" w:eastAsia="ro-RO"/>
              </w:rPr>
              <w:t>1,05</w:t>
            </w:r>
          </w:p>
        </w:tc>
        <w:tc>
          <w:tcPr>
            <w:tcW w:w="1842" w:type="dxa"/>
            <w:tcBorders>
              <w:top w:val="single" w:sz="4" w:space="0" w:color="auto"/>
              <w:left w:val="single" w:sz="4" w:space="0" w:color="auto"/>
              <w:bottom w:val="single" w:sz="4" w:space="0" w:color="auto"/>
              <w:right w:val="single" w:sz="4" w:space="0" w:color="auto"/>
            </w:tcBorders>
          </w:tcPr>
          <w:p w14:paraId="1F4AF65C" w14:textId="46888C7D" w:rsidR="00991EE1" w:rsidRPr="00380890" w:rsidRDefault="00991EE1" w:rsidP="00F02A46">
            <w:pPr>
              <w:autoSpaceDE w:val="0"/>
              <w:autoSpaceDN w:val="0"/>
              <w:adjustRightInd w:val="0"/>
              <w:spacing w:line="276" w:lineRule="auto"/>
              <w:jc w:val="center"/>
              <w:rPr>
                <w:lang w:val="ro-RO" w:eastAsia="ro-RO"/>
              </w:rPr>
            </w:pPr>
            <w:r>
              <w:rPr>
                <w:lang w:val="ro-RO" w:eastAsia="ro-RO"/>
              </w:rPr>
              <w:t>5.6</w:t>
            </w:r>
            <w:r w:rsidRPr="00F11555">
              <w:rPr>
                <w:lang w:val="ro-RO" w:eastAsia="ro-RO"/>
              </w:rPr>
              <w:t xml:space="preserve"> %</w:t>
            </w:r>
          </w:p>
        </w:tc>
      </w:tr>
      <w:tr w:rsidR="00991EE1" w:rsidRPr="00380890" w14:paraId="139DBA04" w14:textId="3B9EC538" w:rsidTr="00991EE1">
        <w:tc>
          <w:tcPr>
            <w:tcW w:w="648" w:type="dxa"/>
            <w:tcBorders>
              <w:top w:val="single" w:sz="4" w:space="0" w:color="auto"/>
              <w:left w:val="single" w:sz="4" w:space="0" w:color="auto"/>
              <w:bottom w:val="single" w:sz="4" w:space="0" w:color="auto"/>
              <w:right w:val="single" w:sz="4" w:space="0" w:color="auto"/>
            </w:tcBorders>
          </w:tcPr>
          <w:p w14:paraId="5810DFCF"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t xml:space="preserve">3. </w:t>
            </w:r>
          </w:p>
        </w:tc>
        <w:tc>
          <w:tcPr>
            <w:tcW w:w="2894" w:type="dxa"/>
            <w:tcBorders>
              <w:top w:val="single" w:sz="4" w:space="0" w:color="auto"/>
              <w:left w:val="single" w:sz="4" w:space="0" w:color="auto"/>
              <w:bottom w:val="single" w:sz="4" w:space="0" w:color="auto"/>
              <w:right w:val="single" w:sz="4" w:space="0" w:color="auto"/>
            </w:tcBorders>
          </w:tcPr>
          <w:p w14:paraId="1A66EA48"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t>Satele componente (Chicirea, Praja, Fantanele, Chetreni, Gura Craiesti, Tepoaia, Cociu, Poiana, Sendresti)</w:t>
            </w:r>
          </w:p>
        </w:tc>
        <w:tc>
          <w:tcPr>
            <w:tcW w:w="2265" w:type="dxa"/>
            <w:tcBorders>
              <w:top w:val="single" w:sz="4" w:space="0" w:color="auto"/>
              <w:left w:val="single" w:sz="4" w:space="0" w:color="auto"/>
              <w:bottom w:val="single" w:sz="4" w:space="0" w:color="auto"/>
              <w:right w:val="single" w:sz="4" w:space="0" w:color="auto"/>
            </w:tcBorders>
          </w:tcPr>
          <w:p w14:paraId="79369D13"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t>B (proprietati curti constructii riverane drum judetean si comunal)</w:t>
            </w:r>
          </w:p>
        </w:tc>
        <w:tc>
          <w:tcPr>
            <w:tcW w:w="1134" w:type="dxa"/>
            <w:tcBorders>
              <w:top w:val="single" w:sz="4" w:space="0" w:color="auto"/>
              <w:left w:val="single" w:sz="4" w:space="0" w:color="auto"/>
              <w:bottom w:val="single" w:sz="4" w:space="0" w:color="auto"/>
              <w:right w:val="single" w:sz="4" w:space="0" w:color="auto"/>
            </w:tcBorders>
          </w:tcPr>
          <w:p w14:paraId="3F34E8B3" w14:textId="77777777" w:rsidR="00991EE1" w:rsidRPr="00380890" w:rsidRDefault="00991EE1" w:rsidP="00F02A46">
            <w:pPr>
              <w:autoSpaceDE w:val="0"/>
              <w:autoSpaceDN w:val="0"/>
              <w:adjustRightInd w:val="0"/>
              <w:spacing w:line="276" w:lineRule="auto"/>
              <w:jc w:val="center"/>
              <w:rPr>
                <w:lang w:val="ro-RO" w:eastAsia="ro-RO"/>
              </w:rPr>
            </w:pPr>
            <w:r w:rsidRPr="00380890">
              <w:rPr>
                <w:lang w:val="ro-RO" w:eastAsia="ro-RO"/>
              </w:rPr>
              <w:t>V</w:t>
            </w:r>
          </w:p>
        </w:tc>
        <w:tc>
          <w:tcPr>
            <w:tcW w:w="851" w:type="dxa"/>
            <w:tcBorders>
              <w:top w:val="single" w:sz="4" w:space="0" w:color="auto"/>
              <w:left w:val="single" w:sz="4" w:space="0" w:color="auto"/>
              <w:bottom w:val="single" w:sz="4" w:space="0" w:color="auto"/>
              <w:right w:val="single" w:sz="4" w:space="0" w:color="auto"/>
            </w:tcBorders>
          </w:tcPr>
          <w:p w14:paraId="6BCFEC2C" w14:textId="77777777" w:rsidR="00991EE1" w:rsidRPr="00380890" w:rsidRDefault="00991EE1" w:rsidP="00F02A46">
            <w:pPr>
              <w:autoSpaceDE w:val="0"/>
              <w:autoSpaceDN w:val="0"/>
              <w:adjustRightInd w:val="0"/>
              <w:spacing w:line="276" w:lineRule="auto"/>
              <w:jc w:val="center"/>
              <w:rPr>
                <w:lang w:val="ro-RO" w:eastAsia="ro-RO"/>
              </w:rPr>
            </w:pPr>
            <w:r w:rsidRPr="00380890">
              <w:rPr>
                <w:lang w:val="ro-RO" w:eastAsia="ro-RO"/>
              </w:rPr>
              <w:t>1,00</w:t>
            </w:r>
          </w:p>
        </w:tc>
        <w:tc>
          <w:tcPr>
            <w:tcW w:w="1842" w:type="dxa"/>
            <w:tcBorders>
              <w:top w:val="single" w:sz="4" w:space="0" w:color="auto"/>
              <w:left w:val="single" w:sz="4" w:space="0" w:color="auto"/>
              <w:bottom w:val="single" w:sz="4" w:space="0" w:color="auto"/>
              <w:right w:val="single" w:sz="4" w:space="0" w:color="auto"/>
            </w:tcBorders>
          </w:tcPr>
          <w:p w14:paraId="22A44953" w14:textId="23D0CAF5" w:rsidR="00991EE1" w:rsidRPr="00380890" w:rsidRDefault="00991EE1" w:rsidP="00F02A46">
            <w:pPr>
              <w:autoSpaceDE w:val="0"/>
              <w:autoSpaceDN w:val="0"/>
              <w:adjustRightInd w:val="0"/>
              <w:spacing w:line="276" w:lineRule="auto"/>
              <w:jc w:val="center"/>
              <w:rPr>
                <w:lang w:val="ro-RO" w:eastAsia="ro-RO"/>
              </w:rPr>
            </w:pPr>
            <w:r>
              <w:rPr>
                <w:lang w:val="ro-RO" w:eastAsia="ro-RO"/>
              </w:rPr>
              <w:t>5,6</w:t>
            </w:r>
            <w:r w:rsidRPr="00F11555">
              <w:rPr>
                <w:lang w:val="ro-RO" w:eastAsia="ro-RO"/>
              </w:rPr>
              <w:t xml:space="preserve"> %</w:t>
            </w:r>
          </w:p>
        </w:tc>
      </w:tr>
      <w:tr w:rsidR="00991EE1" w:rsidRPr="00380890" w14:paraId="3C9D67C6" w14:textId="1CC83C5A" w:rsidTr="00991EE1">
        <w:tc>
          <w:tcPr>
            <w:tcW w:w="648" w:type="dxa"/>
            <w:tcBorders>
              <w:top w:val="single" w:sz="4" w:space="0" w:color="auto"/>
              <w:left w:val="single" w:sz="4" w:space="0" w:color="auto"/>
              <w:bottom w:val="single" w:sz="4" w:space="0" w:color="auto"/>
              <w:right w:val="single" w:sz="4" w:space="0" w:color="auto"/>
            </w:tcBorders>
          </w:tcPr>
          <w:p w14:paraId="24F5DC29"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lastRenderedPageBreak/>
              <w:t>4</w:t>
            </w:r>
          </w:p>
        </w:tc>
        <w:tc>
          <w:tcPr>
            <w:tcW w:w="2894" w:type="dxa"/>
            <w:tcBorders>
              <w:top w:val="single" w:sz="4" w:space="0" w:color="auto"/>
              <w:left w:val="single" w:sz="4" w:space="0" w:color="auto"/>
              <w:bottom w:val="single" w:sz="4" w:space="0" w:color="auto"/>
              <w:right w:val="single" w:sz="4" w:space="0" w:color="auto"/>
            </w:tcBorders>
          </w:tcPr>
          <w:p w14:paraId="070BC6EC"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t>Satele componente (Chicirea, Praja, Fantanele, Chetreni, Gura Craiesti, Tepoaia, Cociu, Poiana, Sendresti)</w:t>
            </w:r>
          </w:p>
        </w:tc>
        <w:tc>
          <w:tcPr>
            <w:tcW w:w="2265" w:type="dxa"/>
            <w:tcBorders>
              <w:top w:val="single" w:sz="4" w:space="0" w:color="auto"/>
              <w:left w:val="single" w:sz="4" w:space="0" w:color="auto"/>
              <w:bottom w:val="single" w:sz="4" w:space="0" w:color="auto"/>
              <w:right w:val="single" w:sz="4" w:space="0" w:color="auto"/>
            </w:tcBorders>
          </w:tcPr>
          <w:p w14:paraId="69DAFDC9"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t>C (proprietati curti constructii care nu au iesire la drum judetean si nici la drumul comunal)</w:t>
            </w:r>
          </w:p>
        </w:tc>
        <w:tc>
          <w:tcPr>
            <w:tcW w:w="1134" w:type="dxa"/>
            <w:tcBorders>
              <w:top w:val="single" w:sz="4" w:space="0" w:color="auto"/>
              <w:left w:val="single" w:sz="4" w:space="0" w:color="auto"/>
              <w:bottom w:val="single" w:sz="4" w:space="0" w:color="auto"/>
              <w:right w:val="single" w:sz="4" w:space="0" w:color="auto"/>
            </w:tcBorders>
          </w:tcPr>
          <w:p w14:paraId="1146EEC0" w14:textId="77777777" w:rsidR="00991EE1" w:rsidRPr="00380890" w:rsidRDefault="00991EE1" w:rsidP="00F02A46">
            <w:pPr>
              <w:autoSpaceDE w:val="0"/>
              <w:autoSpaceDN w:val="0"/>
              <w:adjustRightInd w:val="0"/>
              <w:spacing w:line="276" w:lineRule="auto"/>
              <w:jc w:val="center"/>
              <w:rPr>
                <w:lang w:val="ro-RO" w:eastAsia="ro-RO"/>
              </w:rPr>
            </w:pPr>
            <w:r w:rsidRPr="00380890">
              <w:rPr>
                <w:lang w:val="ro-RO" w:eastAsia="ro-RO"/>
              </w:rPr>
              <w:t>V</w:t>
            </w:r>
          </w:p>
        </w:tc>
        <w:tc>
          <w:tcPr>
            <w:tcW w:w="851" w:type="dxa"/>
            <w:tcBorders>
              <w:top w:val="single" w:sz="4" w:space="0" w:color="auto"/>
              <w:left w:val="single" w:sz="4" w:space="0" w:color="auto"/>
              <w:bottom w:val="single" w:sz="4" w:space="0" w:color="auto"/>
              <w:right w:val="single" w:sz="4" w:space="0" w:color="auto"/>
            </w:tcBorders>
          </w:tcPr>
          <w:p w14:paraId="6941F059" w14:textId="77777777" w:rsidR="00991EE1" w:rsidRPr="00380890" w:rsidRDefault="00991EE1" w:rsidP="00F02A46">
            <w:pPr>
              <w:autoSpaceDE w:val="0"/>
              <w:autoSpaceDN w:val="0"/>
              <w:adjustRightInd w:val="0"/>
              <w:spacing w:line="276" w:lineRule="auto"/>
              <w:jc w:val="center"/>
              <w:rPr>
                <w:lang w:val="ro-RO" w:eastAsia="ro-RO"/>
              </w:rPr>
            </w:pPr>
            <w:r w:rsidRPr="00380890">
              <w:rPr>
                <w:lang w:val="ro-RO" w:eastAsia="ro-RO"/>
              </w:rPr>
              <w:t>0,95</w:t>
            </w:r>
          </w:p>
        </w:tc>
        <w:tc>
          <w:tcPr>
            <w:tcW w:w="1842" w:type="dxa"/>
            <w:tcBorders>
              <w:top w:val="single" w:sz="4" w:space="0" w:color="auto"/>
              <w:left w:val="single" w:sz="4" w:space="0" w:color="auto"/>
              <w:bottom w:val="single" w:sz="4" w:space="0" w:color="auto"/>
              <w:right w:val="single" w:sz="4" w:space="0" w:color="auto"/>
            </w:tcBorders>
          </w:tcPr>
          <w:p w14:paraId="21AE73CE" w14:textId="78814044" w:rsidR="00991EE1" w:rsidRPr="00380890" w:rsidRDefault="00991EE1" w:rsidP="00F02A46">
            <w:pPr>
              <w:autoSpaceDE w:val="0"/>
              <w:autoSpaceDN w:val="0"/>
              <w:adjustRightInd w:val="0"/>
              <w:spacing w:line="276" w:lineRule="auto"/>
              <w:jc w:val="center"/>
              <w:rPr>
                <w:lang w:val="ro-RO" w:eastAsia="ro-RO"/>
              </w:rPr>
            </w:pPr>
            <w:r>
              <w:rPr>
                <w:lang w:val="ro-RO" w:eastAsia="ro-RO"/>
              </w:rPr>
              <w:t>5,6</w:t>
            </w:r>
            <w:r w:rsidRPr="00F11555">
              <w:rPr>
                <w:lang w:val="ro-RO" w:eastAsia="ro-RO"/>
              </w:rPr>
              <w:t xml:space="preserve"> %</w:t>
            </w:r>
          </w:p>
        </w:tc>
      </w:tr>
      <w:tr w:rsidR="00991EE1" w:rsidRPr="00380890" w14:paraId="00C78E26" w14:textId="0781FDF0" w:rsidTr="00991EE1">
        <w:tc>
          <w:tcPr>
            <w:tcW w:w="648" w:type="dxa"/>
            <w:tcBorders>
              <w:top w:val="single" w:sz="4" w:space="0" w:color="auto"/>
              <w:left w:val="single" w:sz="4" w:space="0" w:color="auto"/>
              <w:bottom w:val="single" w:sz="4" w:space="0" w:color="auto"/>
              <w:right w:val="single" w:sz="4" w:space="0" w:color="auto"/>
            </w:tcBorders>
          </w:tcPr>
          <w:p w14:paraId="7DA2EAC5"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t>5</w:t>
            </w:r>
          </w:p>
        </w:tc>
        <w:tc>
          <w:tcPr>
            <w:tcW w:w="2894" w:type="dxa"/>
            <w:tcBorders>
              <w:top w:val="single" w:sz="4" w:space="0" w:color="auto"/>
              <w:left w:val="single" w:sz="4" w:space="0" w:color="auto"/>
              <w:bottom w:val="single" w:sz="4" w:space="0" w:color="auto"/>
              <w:right w:val="single" w:sz="4" w:space="0" w:color="auto"/>
            </w:tcBorders>
          </w:tcPr>
          <w:p w14:paraId="6E159195"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t>Satele componente ( Biclesti, Cornatel, Fundatura, Rotaria)</w:t>
            </w:r>
          </w:p>
        </w:tc>
        <w:tc>
          <w:tcPr>
            <w:tcW w:w="2265" w:type="dxa"/>
            <w:tcBorders>
              <w:top w:val="single" w:sz="4" w:space="0" w:color="auto"/>
              <w:left w:val="single" w:sz="4" w:space="0" w:color="auto"/>
              <w:bottom w:val="single" w:sz="4" w:space="0" w:color="auto"/>
              <w:right w:val="single" w:sz="4" w:space="0" w:color="auto"/>
            </w:tcBorders>
          </w:tcPr>
          <w:p w14:paraId="4C7EF172"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t>C (proprietati curti constructii riverane drum judetean si comunal)</w:t>
            </w:r>
          </w:p>
        </w:tc>
        <w:tc>
          <w:tcPr>
            <w:tcW w:w="1134" w:type="dxa"/>
            <w:tcBorders>
              <w:top w:val="single" w:sz="4" w:space="0" w:color="auto"/>
              <w:left w:val="single" w:sz="4" w:space="0" w:color="auto"/>
              <w:bottom w:val="single" w:sz="4" w:space="0" w:color="auto"/>
              <w:right w:val="single" w:sz="4" w:space="0" w:color="auto"/>
            </w:tcBorders>
          </w:tcPr>
          <w:p w14:paraId="3D01870B" w14:textId="77777777" w:rsidR="00991EE1" w:rsidRPr="00380890" w:rsidRDefault="00991EE1" w:rsidP="00F02A46">
            <w:pPr>
              <w:autoSpaceDE w:val="0"/>
              <w:autoSpaceDN w:val="0"/>
              <w:adjustRightInd w:val="0"/>
              <w:spacing w:line="276" w:lineRule="auto"/>
              <w:jc w:val="center"/>
              <w:rPr>
                <w:lang w:val="ro-RO" w:eastAsia="ro-RO"/>
              </w:rPr>
            </w:pPr>
            <w:r w:rsidRPr="00380890">
              <w:rPr>
                <w:lang w:val="ro-RO" w:eastAsia="ro-RO"/>
              </w:rPr>
              <w:t>V</w:t>
            </w:r>
          </w:p>
        </w:tc>
        <w:tc>
          <w:tcPr>
            <w:tcW w:w="851" w:type="dxa"/>
            <w:tcBorders>
              <w:top w:val="single" w:sz="4" w:space="0" w:color="auto"/>
              <w:left w:val="single" w:sz="4" w:space="0" w:color="auto"/>
              <w:bottom w:val="single" w:sz="4" w:space="0" w:color="auto"/>
              <w:right w:val="single" w:sz="4" w:space="0" w:color="auto"/>
            </w:tcBorders>
          </w:tcPr>
          <w:p w14:paraId="7EA688A9" w14:textId="77777777" w:rsidR="00991EE1" w:rsidRPr="00380890" w:rsidRDefault="00991EE1" w:rsidP="00F02A46">
            <w:pPr>
              <w:autoSpaceDE w:val="0"/>
              <w:autoSpaceDN w:val="0"/>
              <w:adjustRightInd w:val="0"/>
              <w:spacing w:line="276" w:lineRule="auto"/>
              <w:jc w:val="center"/>
              <w:rPr>
                <w:lang w:val="ro-RO" w:eastAsia="ro-RO"/>
              </w:rPr>
            </w:pPr>
            <w:r w:rsidRPr="00380890">
              <w:rPr>
                <w:lang w:val="ro-RO" w:eastAsia="ro-RO"/>
              </w:rPr>
              <w:t>0,95</w:t>
            </w:r>
          </w:p>
        </w:tc>
        <w:tc>
          <w:tcPr>
            <w:tcW w:w="1842" w:type="dxa"/>
            <w:tcBorders>
              <w:top w:val="single" w:sz="4" w:space="0" w:color="auto"/>
              <w:left w:val="single" w:sz="4" w:space="0" w:color="auto"/>
              <w:bottom w:val="single" w:sz="4" w:space="0" w:color="auto"/>
              <w:right w:val="single" w:sz="4" w:space="0" w:color="auto"/>
            </w:tcBorders>
          </w:tcPr>
          <w:p w14:paraId="55D5A92A" w14:textId="4C020EB4" w:rsidR="00991EE1" w:rsidRPr="00380890" w:rsidRDefault="00991EE1" w:rsidP="00F02A46">
            <w:pPr>
              <w:autoSpaceDE w:val="0"/>
              <w:autoSpaceDN w:val="0"/>
              <w:adjustRightInd w:val="0"/>
              <w:spacing w:line="276" w:lineRule="auto"/>
              <w:jc w:val="center"/>
              <w:rPr>
                <w:lang w:val="ro-RO" w:eastAsia="ro-RO"/>
              </w:rPr>
            </w:pPr>
            <w:r>
              <w:rPr>
                <w:lang w:val="ro-RO" w:eastAsia="ro-RO"/>
              </w:rPr>
              <w:t>5,6</w:t>
            </w:r>
            <w:r w:rsidRPr="00F11555">
              <w:rPr>
                <w:lang w:val="ro-RO" w:eastAsia="ro-RO"/>
              </w:rPr>
              <w:t xml:space="preserve"> %</w:t>
            </w:r>
          </w:p>
        </w:tc>
      </w:tr>
      <w:tr w:rsidR="00991EE1" w:rsidRPr="00380890" w14:paraId="168ECDE1" w14:textId="541F7B7B" w:rsidTr="00991EE1">
        <w:tc>
          <w:tcPr>
            <w:tcW w:w="648" w:type="dxa"/>
            <w:tcBorders>
              <w:top w:val="single" w:sz="4" w:space="0" w:color="auto"/>
              <w:left w:val="single" w:sz="4" w:space="0" w:color="auto"/>
              <w:bottom w:val="single" w:sz="4" w:space="0" w:color="auto"/>
              <w:right w:val="single" w:sz="4" w:space="0" w:color="auto"/>
            </w:tcBorders>
          </w:tcPr>
          <w:p w14:paraId="02A4EBC6"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t>6</w:t>
            </w:r>
          </w:p>
        </w:tc>
        <w:tc>
          <w:tcPr>
            <w:tcW w:w="2894" w:type="dxa"/>
            <w:tcBorders>
              <w:top w:val="single" w:sz="4" w:space="0" w:color="auto"/>
              <w:left w:val="single" w:sz="4" w:space="0" w:color="auto"/>
              <w:bottom w:val="single" w:sz="4" w:space="0" w:color="auto"/>
              <w:right w:val="single" w:sz="4" w:space="0" w:color="auto"/>
            </w:tcBorders>
          </w:tcPr>
          <w:p w14:paraId="0BF5C59A"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t>Satele componente ( Biclesti, Cornatel, Fundatura, Rotaria)</w:t>
            </w:r>
          </w:p>
        </w:tc>
        <w:tc>
          <w:tcPr>
            <w:tcW w:w="2265" w:type="dxa"/>
            <w:tcBorders>
              <w:top w:val="single" w:sz="4" w:space="0" w:color="auto"/>
              <w:left w:val="single" w:sz="4" w:space="0" w:color="auto"/>
              <w:bottom w:val="single" w:sz="4" w:space="0" w:color="auto"/>
              <w:right w:val="single" w:sz="4" w:space="0" w:color="auto"/>
            </w:tcBorders>
          </w:tcPr>
          <w:p w14:paraId="6EAA6C89" w14:textId="77777777" w:rsidR="00991EE1" w:rsidRPr="00380890" w:rsidRDefault="00991EE1" w:rsidP="00F02A46">
            <w:pPr>
              <w:autoSpaceDE w:val="0"/>
              <w:autoSpaceDN w:val="0"/>
              <w:adjustRightInd w:val="0"/>
              <w:spacing w:line="276" w:lineRule="auto"/>
              <w:jc w:val="both"/>
              <w:rPr>
                <w:lang w:val="ro-RO" w:eastAsia="ro-RO"/>
              </w:rPr>
            </w:pPr>
            <w:r w:rsidRPr="00380890">
              <w:rPr>
                <w:lang w:val="ro-RO" w:eastAsia="ro-RO"/>
              </w:rPr>
              <w:t>D (proprietati curti constructii care nu au iesire la drum judetean si nici la drumul comunal)</w:t>
            </w:r>
          </w:p>
        </w:tc>
        <w:tc>
          <w:tcPr>
            <w:tcW w:w="1134" w:type="dxa"/>
            <w:tcBorders>
              <w:top w:val="single" w:sz="4" w:space="0" w:color="auto"/>
              <w:left w:val="single" w:sz="4" w:space="0" w:color="auto"/>
              <w:bottom w:val="single" w:sz="4" w:space="0" w:color="auto"/>
              <w:right w:val="single" w:sz="4" w:space="0" w:color="auto"/>
            </w:tcBorders>
          </w:tcPr>
          <w:p w14:paraId="1B12AF31" w14:textId="77777777" w:rsidR="00991EE1" w:rsidRPr="00380890" w:rsidRDefault="00991EE1" w:rsidP="00F02A46">
            <w:pPr>
              <w:autoSpaceDE w:val="0"/>
              <w:autoSpaceDN w:val="0"/>
              <w:adjustRightInd w:val="0"/>
              <w:spacing w:line="276" w:lineRule="auto"/>
              <w:jc w:val="center"/>
              <w:rPr>
                <w:lang w:val="ro-RO" w:eastAsia="ro-RO"/>
              </w:rPr>
            </w:pPr>
            <w:r w:rsidRPr="00380890">
              <w:rPr>
                <w:lang w:val="ro-RO" w:eastAsia="ro-RO"/>
              </w:rPr>
              <w:t>V</w:t>
            </w:r>
          </w:p>
        </w:tc>
        <w:tc>
          <w:tcPr>
            <w:tcW w:w="851" w:type="dxa"/>
            <w:tcBorders>
              <w:top w:val="single" w:sz="4" w:space="0" w:color="auto"/>
              <w:left w:val="single" w:sz="4" w:space="0" w:color="auto"/>
              <w:bottom w:val="single" w:sz="4" w:space="0" w:color="auto"/>
              <w:right w:val="single" w:sz="4" w:space="0" w:color="auto"/>
            </w:tcBorders>
          </w:tcPr>
          <w:p w14:paraId="36D7A911" w14:textId="77777777" w:rsidR="00991EE1" w:rsidRPr="00380890" w:rsidRDefault="00991EE1" w:rsidP="00F02A46">
            <w:pPr>
              <w:autoSpaceDE w:val="0"/>
              <w:autoSpaceDN w:val="0"/>
              <w:adjustRightInd w:val="0"/>
              <w:spacing w:line="276" w:lineRule="auto"/>
              <w:jc w:val="center"/>
              <w:rPr>
                <w:lang w:val="ro-RO" w:eastAsia="ro-RO"/>
              </w:rPr>
            </w:pPr>
            <w:r w:rsidRPr="00380890">
              <w:rPr>
                <w:lang w:val="ro-RO" w:eastAsia="ro-RO"/>
              </w:rPr>
              <w:t>0,90</w:t>
            </w:r>
          </w:p>
        </w:tc>
        <w:tc>
          <w:tcPr>
            <w:tcW w:w="1842" w:type="dxa"/>
            <w:tcBorders>
              <w:top w:val="single" w:sz="4" w:space="0" w:color="auto"/>
              <w:left w:val="single" w:sz="4" w:space="0" w:color="auto"/>
              <w:bottom w:val="single" w:sz="4" w:space="0" w:color="auto"/>
              <w:right w:val="single" w:sz="4" w:space="0" w:color="auto"/>
            </w:tcBorders>
          </w:tcPr>
          <w:p w14:paraId="0A7DC8D8" w14:textId="518BAEBF" w:rsidR="00991EE1" w:rsidRPr="00380890" w:rsidRDefault="00991EE1" w:rsidP="00F02A46">
            <w:pPr>
              <w:autoSpaceDE w:val="0"/>
              <w:autoSpaceDN w:val="0"/>
              <w:adjustRightInd w:val="0"/>
              <w:spacing w:line="276" w:lineRule="auto"/>
              <w:jc w:val="center"/>
              <w:rPr>
                <w:lang w:val="ro-RO" w:eastAsia="ro-RO"/>
              </w:rPr>
            </w:pPr>
            <w:r>
              <w:rPr>
                <w:lang w:val="ro-RO" w:eastAsia="ro-RO"/>
              </w:rPr>
              <w:t>5,6</w:t>
            </w:r>
            <w:r w:rsidRPr="00F11555">
              <w:rPr>
                <w:lang w:val="ro-RO" w:eastAsia="ro-RO"/>
              </w:rPr>
              <w:t xml:space="preserve"> %</w:t>
            </w:r>
          </w:p>
        </w:tc>
      </w:tr>
    </w:tbl>
    <w:p w14:paraId="7F7CE82F" w14:textId="77777777" w:rsidR="005554A1" w:rsidRDefault="005554A1" w:rsidP="00E23FC9">
      <w:pPr>
        <w:tabs>
          <w:tab w:val="left" w:pos="1035"/>
        </w:tabs>
        <w:autoSpaceDE w:val="0"/>
        <w:autoSpaceDN w:val="0"/>
        <w:adjustRightInd w:val="0"/>
        <w:spacing w:line="276" w:lineRule="auto"/>
        <w:rPr>
          <w:b/>
          <w:lang w:val="ro-RO" w:eastAsia="ro-RO"/>
        </w:rPr>
      </w:pPr>
    </w:p>
    <w:p w14:paraId="420D235E" w14:textId="77777777" w:rsidR="00602588" w:rsidRDefault="00602588" w:rsidP="00167D7A">
      <w:pPr>
        <w:tabs>
          <w:tab w:val="left" w:pos="1035"/>
        </w:tabs>
        <w:autoSpaceDE w:val="0"/>
        <w:autoSpaceDN w:val="0"/>
        <w:adjustRightInd w:val="0"/>
        <w:spacing w:line="276" w:lineRule="auto"/>
        <w:rPr>
          <w:b/>
          <w:lang w:val="ro-RO" w:eastAsia="ro-RO"/>
        </w:rPr>
      </w:pPr>
    </w:p>
    <w:p w14:paraId="0D12A0EC" w14:textId="77777777" w:rsidR="005258D6" w:rsidRDefault="003A0C7A" w:rsidP="005258D6">
      <w:pPr>
        <w:tabs>
          <w:tab w:val="left" w:pos="1035"/>
        </w:tabs>
        <w:autoSpaceDE w:val="0"/>
        <w:autoSpaceDN w:val="0"/>
        <w:adjustRightInd w:val="0"/>
        <w:spacing w:line="276" w:lineRule="auto"/>
        <w:jc w:val="center"/>
        <w:rPr>
          <w:b/>
          <w:lang w:val="ro-RO" w:eastAsia="ro-RO"/>
        </w:rPr>
      </w:pPr>
      <w:r>
        <w:rPr>
          <w:b/>
          <w:lang w:val="ro-RO" w:eastAsia="ro-RO"/>
        </w:rPr>
        <w:t>I.2.</w:t>
      </w:r>
      <w:r w:rsidR="005258D6" w:rsidRPr="005258D6">
        <w:rPr>
          <w:b/>
          <w:lang w:val="ro-RO" w:eastAsia="ro-RO"/>
        </w:rPr>
        <w:t xml:space="preserve"> Calculul impozitului pentru cladirile nerezidentiale aflate in proprietatea persoanelor fizice</w:t>
      </w:r>
    </w:p>
    <w:p w14:paraId="1EB4340F" w14:textId="77777777" w:rsidR="005258D6" w:rsidRPr="005258D6" w:rsidRDefault="005258D6" w:rsidP="005258D6">
      <w:pPr>
        <w:tabs>
          <w:tab w:val="left" w:pos="1035"/>
        </w:tabs>
        <w:autoSpaceDE w:val="0"/>
        <w:autoSpaceDN w:val="0"/>
        <w:adjustRightInd w:val="0"/>
        <w:spacing w:line="276" w:lineRule="auto"/>
        <w:jc w:val="center"/>
        <w:rPr>
          <w:b/>
          <w:lang w:val="ro-RO" w:eastAsia="ro-RO"/>
        </w:rPr>
      </w:pPr>
    </w:p>
    <w:p w14:paraId="023DF161" w14:textId="43C2FC1F" w:rsidR="005B0063" w:rsidRPr="00380890" w:rsidRDefault="005B0063" w:rsidP="00380890">
      <w:pPr>
        <w:autoSpaceDE w:val="0"/>
        <w:autoSpaceDN w:val="0"/>
        <w:adjustRightInd w:val="0"/>
        <w:spacing w:line="276" w:lineRule="auto"/>
        <w:jc w:val="both"/>
        <w:rPr>
          <w:b/>
          <w:bCs/>
          <w:color w:val="000000"/>
          <w:lang w:val="ro-RO" w:eastAsia="ro-RO"/>
        </w:rPr>
      </w:pPr>
      <w:r w:rsidRPr="00380890">
        <w:rPr>
          <w:b/>
          <w:bCs/>
          <w:lang w:eastAsia="ro-RO"/>
        </w:rPr>
        <w:t xml:space="preserve"> </w:t>
      </w:r>
      <w:r w:rsidR="00F7462D">
        <w:rPr>
          <w:b/>
          <w:bCs/>
          <w:lang w:eastAsia="ro-RO"/>
        </w:rPr>
        <w:t xml:space="preserve">        </w:t>
      </w:r>
      <w:r w:rsidR="00F7462D" w:rsidRPr="00F7462D">
        <w:rPr>
          <w:b/>
          <w:bCs/>
          <w:lang w:eastAsia="ro-RO"/>
        </w:rPr>
        <w:t>(1.)</w:t>
      </w:r>
      <w:r w:rsidRPr="00F7462D">
        <w:rPr>
          <w:b/>
          <w:lang w:eastAsia="ro-RO"/>
        </w:rPr>
        <w:t xml:space="preserve"> </w:t>
      </w:r>
      <w:proofErr w:type="spellStart"/>
      <w:r w:rsidRPr="00F7462D">
        <w:rPr>
          <w:b/>
          <w:lang w:eastAsia="ro-RO"/>
        </w:rPr>
        <w:t>Pentru</w:t>
      </w:r>
      <w:proofErr w:type="spellEnd"/>
      <w:r w:rsidRPr="00F7462D">
        <w:rPr>
          <w:b/>
          <w:lang w:eastAsia="ro-RO"/>
        </w:rPr>
        <w:t xml:space="preserve"> </w:t>
      </w:r>
      <w:r w:rsidRPr="00F7462D">
        <w:rPr>
          <w:b/>
          <w:i/>
          <w:lang w:eastAsia="ro-RO"/>
        </w:rPr>
        <w:t>cl</w:t>
      </w:r>
      <w:r w:rsidRPr="00F7462D">
        <w:rPr>
          <w:b/>
          <w:i/>
          <w:lang w:val="ro-RO" w:eastAsia="ro-RO"/>
        </w:rPr>
        <w:t>ădirile nerezindenţiale</w:t>
      </w:r>
      <w:r w:rsidRPr="00380890">
        <w:rPr>
          <w:lang w:val="ro-RO" w:eastAsia="ro-RO"/>
        </w:rPr>
        <w:t xml:space="preserve"> aflate în proprietatea persoanelor fizice, impozitul pe clădiri se calculează prin aplicarea unei cote de </w:t>
      </w:r>
      <w:r w:rsidRPr="00380890">
        <w:rPr>
          <w:b/>
          <w:u w:val="single"/>
          <w:lang w:val="ro-RO" w:eastAsia="ro-RO"/>
        </w:rPr>
        <w:t>0,5%</w:t>
      </w:r>
      <w:r w:rsidRPr="00380890">
        <w:rPr>
          <w:u w:val="single"/>
          <w:lang w:val="ro-RO" w:eastAsia="ro-RO"/>
        </w:rPr>
        <w:t xml:space="preserve"> </w:t>
      </w:r>
      <w:r w:rsidR="0075598B" w:rsidRPr="0075598B">
        <w:rPr>
          <w:bCs/>
          <w:lang w:val="ro-RO" w:eastAsia="ro-RO"/>
        </w:rPr>
        <w:t xml:space="preserve">la care se aplica indexarea cu </w:t>
      </w:r>
      <w:r w:rsidR="003D15B2">
        <w:rPr>
          <w:b/>
          <w:bCs/>
          <w:lang w:val="ro-RO" w:eastAsia="ro-RO"/>
        </w:rPr>
        <w:t>5,6</w:t>
      </w:r>
      <w:r w:rsidR="00E47CB3">
        <w:rPr>
          <w:b/>
          <w:bCs/>
          <w:lang w:val="ro-RO" w:eastAsia="ro-RO"/>
        </w:rPr>
        <w:t xml:space="preserve"> </w:t>
      </w:r>
      <w:r w:rsidR="0075598B" w:rsidRPr="0075598B">
        <w:rPr>
          <w:b/>
          <w:bCs/>
          <w:lang w:val="ro-RO" w:eastAsia="ro-RO"/>
        </w:rPr>
        <w:t xml:space="preserve">% </w:t>
      </w:r>
      <w:r w:rsidRPr="00380890">
        <w:rPr>
          <w:lang w:val="ro-RO" w:eastAsia="ro-RO"/>
        </w:rPr>
        <w:t>asupra valorii care poate fi:</w:t>
      </w:r>
      <w:r w:rsidRPr="00380890">
        <w:rPr>
          <w:b/>
          <w:bCs/>
          <w:color w:val="000000"/>
          <w:lang w:val="ro-RO" w:eastAsia="ro-RO"/>
        </w:rPr>
        <w:t xml:space="preserve"> </w:t>
      </w:r>
    </w:p>
    <w:p w14:paraId="1D61C61F" w14:textId="793DF9E5" w:rsidR="005B0063" w:rsidRPr="00380890" w:rsidRDefault="005B0063" w:rsidP="00380890">
      <w:pPr>
        <w:autoSpaceDE w:val="0"/>
        <w:autoSpaceDN w:val="0"/>
        <w:adjustRightInd w:val="0"/>
        <w:spacing w:line="276" w:lineRule="auto"/>
        <w:jc w:val="both"/>
        <w:rPr>
          <w:color w:val="000000"/>
          <w:lang w:val="ro-RO" w:eastAsia="ro-RO"/>
        </w:rPr>
      </w:pPr>
      <w:r w:rsidRPr="00380890">
        <w:rPr>
          <w:b/>
          <w:bCs/>
          <w:color w:val="000000"/>
          <w:lang w:eastAsia="ro-RO"/>
        </w:rPr>
        <w:t xml:space="preserve"> </w:t>
      </w:r>
      <w:r w:rsidR="00A41419">
        <w:rPr>
          <w:b/>
          <w:bCs/>
          <w:color w:val="000000"/>
          <w:lang w:eastAsia="ro-RO"/>
        </w:rPr>
        <w:tab/>
      </w:r>
      <w:r w:rsidRPr="00380890">
        <w:rPr>
          <w:b/>
          <w:bCs/>
          <w:color w:val="000000"/>
          <w:lang w:eastAsia="ro-RO"/>
        </w:rPr>
        <w:t>a)</w:t>
      </w:r>
      <w:r w:rsidRPr="00380890">
        <w:rPr>
          <w:color w:val="000000"/>
          <w:lang w:eastAsia="ro-RO"/>
        </w:rPr>
        <w:t> </w:t>
      </w:r>
      <w:proofErr w:type="spellStart"/>
      <w:r w:rsidRPr="00380890">
        <w:rPr>
          <w:color w:val="000000"/>
          <w:lang w:eastAsia="ro-RO"/>
        </w:rPr>
        <w:t>valoarea</w:t>
      </w:r>
      <w:proofErr w:type="spellEnd"/>
      <w:r w:rsidRPr="00380890">
        <w:rPr>
          <w:color w:val="000000"/>
          <w:lang w:eastAsia="ro-RO"/>
        </w:rPr>
        <w:t xml:space="preserve"> </w:t>
      </w:r>
      <w:proofErr w:type="spellStart"/>
      <w:r w:rsidRPr="00380890">
        <w:rPr>
          <w:color w:val="000000"/>
          <w:lang w:eastAsia="ro-RO"/>
        </w:rPr>
        <w:t>rezultat</w:t>
      </w:r>
      <w:proofErr w:type="spellEnd"/>
      <w:r w:rsidRPr="00380890">
        <w:rPr>
          <w:color w:val="000000"/>
          <w:lang w:val="ro-RO" w:eastAsia="ro-RO"/>
        </w:rPr>
        <w:t xml:space="preserve">ă dintr-un raport de evaluare întocmit de un evaluator autorizat în ultimii 5 ani anteriori anului de </w:t>
      </w:r>
      <w:proofErr w:type="gramStart"/>
      <w:r w:rsidRPr="00380890">
        <w:rPr>
          <w:color w:val="000000"/>
          <w:lang w:val="ro-RO" w:eastAsia="ro-RO"/>
        </w:rPr>
        <w:t>referinţă;</w:t>
      </w:r>
      <w:proofErr w:type="gramEnd"/>
      <w:r w:rsidRPr="00380890">
        <w:rPr>
          <w:color w:val="000000"/>
          <w:lang w:val="ro-RO" w:eastAsia="ro-RO"/>
        </w:rPr>
        <w:t> </w:t>
      </w:r>
    </w:p>
    <w:p w14:paraId="4AFA495D" w14:textId="0FDB39D3" w:rsidR="005B0063" w:rsidRPr="00380890" w:rsidRDefault="005B0063" w:rsidP="00380890">
      <w:pPr>
        <w:autoSpaceDE w:val="0"/>
        <w:autoSpaceDN w:val="0"/>
        <w:adjustRightInd w:val="0"/>
        <w:spacing w:line="276" w:lineRule="auto"/>
        <w:jc w:val="both"/>
        <w:rPr>
          <w:color w:val="000000"/>
          <w:lang w:val="ro-RO" w:eastAsia="ro-RO"/>
        </w:rPr>
      </w:pPr>
      <w:r w:rsidRPr="00380890">
        <w:rPr>
          <w:color w:val="000000"/>
          <w:lang w:eastAsia="ro-RO"/>
        </w:rPr>
        <w:t>  </w:t>
      </w:r>
      <w:r w:rsidRPr="00380890">
        <w:rPr>
          <w:color w:val="000000"/>
          <w:lang w:eastAsia="ro-RO"/>
        </w:rPr>
        <w:tab/>
      </w:r>
      <w:r w:rsidRPr="00380890">
        <w:rPr>
          <w:b/>
          <w:bCs/>
          <w:color w:val="000000"/>
          <w:lang w:eastAsia="ro-RO"/>
        </w:rPr>
        <w:t>b)</w:t>
      </w:r>
      <w:r w:rsidRPr="00380890">
        <w:rPr>
          <w:color w:val="000000"/>
          <w:lang w:eastAsia="ro-RO"/>
        </w:rPr>
        <w:t> </w:t>
      </w:r>
      <w:proofErr w:type="spellStart"/>
      <w:r w:rsidRPr="00380890">
        <w:rPr>
          <w:color w:val="000000"/>
          <w:lang w:eastAsia="ro-RO"/>
        </w:rPr>
        <w:t>valoarea</w:t>
      </w:r>
      <w:proofErr w:type="spellEnd"/>
      <w:r w:rsidRPr="00380890">
        <w:rPr>
          <w:color w:val="000000"/>
          <w:lang w:eastAsia="ro-RO"/>
        </w:rPr>
        <w:t xml:space="preserve"> final</w:t>
      </w:r>
      <w:r w:rsidRPr="00380890">
        <w:rPr>
          <w:color w:val="000000"/>
          <w:lang w:val="ro-RO" w:eastAsia="ro-RO"/>
        </w:rPr>
        <w:t xml:space="preserve">ă a lucrărilor de construcţii, în cazul clădirilor noi, construite în ultimii 5 ani anteriori anului de </w:t>
      </w:r>
      <w:proofErr w:type="gramStart"/>
      <w:r w:rsidRPr="00380890">
        <w:rPr>
          <w:color w:val="000000"/>
          <w:lang w:val="ro-RO" w:eastAsia="ro-RO"/>
        </w:rPr>
        <w:t>referinţă;</w:t>
      </w:r>
      <w:proofErr w:type="gramEnd"/>
      <w:r w:rsidRPr="00380890">
        <w:rPr>
          <w:color w:val="000000"/>
          <w:lang w:val="ro-RO" w:eastAsia="ro-RO"/>
        </w:rPr>
        <w:t> </w:t>
      </w:r>
    </w:p>
    <w:p w14:paraId="7EDD44CE" w14:textId="6CBAD574" w:rsidR="005B0063" w:rsidRPr="00380890" w:rsidRDefault="005B0063" w:rsidP="00380890">
      <w:pPr>
        <w:autoSpaceDE w:val="0"/>
        <w:autoSpaceDN w:val="0"/>
        <w:adjustRightInd w:val="0"/>
        <w:spacing w:line="276" w:lineRule="auto"/>
        <w:jc w:val="both"/>
        <w:rPr>
          <w:color w:val="000000"/>
          <w:lang w:val="ro-RO" w:eastAsia="ro-RO"/>
        </w:rPr>
      </w:pPr>
      <w:r w:rsidRPr="00380890">
        <w:rPr>
          <w:color w:val="000000"/>
          <w:lang w:eastAsia="ro-RO"/>
        </w:rPr>
        <w:t>  </w:t>
      </w:r>
      <w:r w:rsidRPr="00380890">
        <w:rPr>
          <w:color w:val="000000"/>
          <w:lang w:eastAsia="ro-RO"/>
        </w:rPr>
        <w:tab/>
      </w:r>
      <w:r w:rsidRPr="00380890">
        <w:rPr>
          <w:b/>
          <w:bCs/>
          <w:color w:val="000000"/>
          <w:lang w:eastAsia="ro-RO"/>
        </w:rPr>
        <w:t>c)</w:t>
      </w:r>
      <w:r w:rsidRPr="00380890">
        <w:rPr>
          <w:color w:val="000000"/>
          <w:lang w:eastAsia="ro-RO"/>
        </w:rPr>
        <w:t> </w:t>
      </w:r>
      <w:proofErr w:type="spellStart"/>
      <w:r w:rsidRPr="00380890">
        <w:rPr>
          <w:color w:val="000000"/>
          <w:lang w:eastAsia="ro-RO"/>
        </w:rPr>
        <w:t>valoarea</w:t>
      </w:r>
      <w:proofErr w:type="spellEnd"/>
      <w:r w:rsidRPr="00380890">
        <w:rPr>
          <w:color w:val="000000"/>
          <w:lang w:eastAsia="ro-RO"/>
        </w:rPr>
        <w:t xml:space="preserve"> cl</w:t>
      </w:r>
      <w:r w:rsidRPr="00380890">
        <w:rPr>
          <w:color w:val="000000"/>
          <w:lang w:val="ro-RO" w:eastAsia="ro-RO"/>
        </w:rPr>
        <w:t>ădirilor care rezultă din actul prin care se transferă dreptul de proprietate, în cazul clădirilor dobândite în ultimii 5 ani anteriori anului de referinţă. </w:t>
      </w:r>
    </w:p>
    <w:p w14:paraId="09A592BE" w14:textId="22AAA928" w:rsidR="005B0063" w:rsidRPr="00B57508" w:rsidRDefault="00B57508" w:rsidP="00B57508">
      <w:pPr>
        <w:tabs>
          <w:tab w:val="left" w:pos="180"/>
        </w:tabs>
        <w:autoSpaceDE w:val="0"/>
        <w:autoSpaceDN w:val="0"/>
        <w:adjustRightInd w:val="0"/>
        <w:spacing w:line="276" w:lineRule="auto"/>
        <w:jc w:val="both"/>
        <w:rPr>
          <w:lang w:val="ro-RO" w:eastAsia="ro-RO"/>
        </w:rPr>
      </w:pPr>
      <w:r>
        <w:rPr>
          <w:lang w:val="ro-RO" w:eastAsia="ro-RO"/>
        </w:rPr>
        <w:tab/>
        <w:t xml:space="preserve">    </w:t>
      </w:r>
      <w:r w:rsidR="00A41419">
        <w:rPr>
          <w:lang w:val="ro-RO" w:eastAsia="ro-RO"/>
        </w:rPr>
        <w:t xml:space="preserve"> </w:t>
      </w:r>
      <w:r>
        <w:rPr>
          <w:lang w:val="ro-RO"/>
        </w:rPr>
        <w:t xml:space="preserve"> </w:t>
      </w:r>
      <w:r w:rsidR="00F7462D">
        <w:rPr>
          <w:lang w:val="ro-RO"/>
        </w:rPr>
        <w:t>(</w:t>
      </w:r>
      <w:r>
        <w:rPr>
          <w:lang w:val="ro-RO"/>
        </w:rPr>
        <w:t>2</w:t>
      </w:r>
      <w:r w:rsidR="00F7462D">
        <w:rPr>
          <w:lang w:val="ro-RO"/>
        </w:rPr>
        <w:t xml:space="preserve">) </w:t>
      </w:r>
      <w:r w:rsidR="005B0063" w:rsidRPr="00380890">
        <w:rPr>
          <w:lang w:val="ro-RO"/>
        </w:rPr>
        <w:t xml:space="preserve">Impozitul pentru clădirile nerezidenţiale în cazul persoanelor fizice, utilizate pentru activităţi din domeniul agricol, </w:t>
      </w:r>
      <w:r w:rsidR="005B0063" w:rsidRPr="00380890">
        <w:rPr>
          <w:color w:val="000000"/>
          <w:lang w:val="ro-RO" w:eastAsia="ro-RO"/>
        </w:rPr>
        <w:t xml:space="preserve">se calculează prin aplicarea </w:t>
      </w:r>
      <w:r w:rsidR="005B0063" w:rsidRPr="00380890">
        <w:rPr>
          <w:lang w:val="ro-RO" w:eastAsia="ro-RO"/>
        </w:rPr>
        <w:t xml:space="preserve">cotei de </w:t>
      </w:r>
      <w:r w:rsidR="005B0063" w:rsidRPr="00380890">
        <w:rPr>
          <w:b/>
          <w:u w:val="single"/>
          <w:lang w:val="ro-RO" w:eastAsia="ro-RO"/>
        </w:rPr>
        <w:t>0,4%</w:t>
      </w:r>
      <w:r w:rsidR="0075598B" w:rsidRPr="0075598B">
        <w:rPr>
          <w:bCs/>
          <w:lang w:val="ro-RO" w:eastAsia="ro-RO"/>
        </w:rPr>
        <w:t xml:space="preserve"> la care se aplica indexarea cu </w:t>
      </w:r>
      <w:r w:rsidR="003D15B2">
        <w:rPr>
          <w:bCs/>
          <w:lang w:val="ro-RO" w:eastAsia="ro-RO"/>
        </w:rPr>
        <w:t>5,6</w:t>
      </w:r>
      <w:r w:rsidR="00F11B65">
        <w:rPr>
          <w:bCs/>
          <w:lang w:val="ro-RO" w:eastAsia="ro-RO"/>
        </w:rPr>
        <w:t xml:space="preserve"> </w:t>
      </w:r>
      <w:r w:rsidR="0075598B" w:rsidRPr="00B57508">
        <w:rPr>
          <w:bCs/>
          <w:lang w:val="ro-RO" w:eastAsia="ro-RO"/>
        </w:rPr>
        <w:t xml:space="preserve">% </w:t>
      </w:r>
      <w:r w:rsidR="005B0063" w:rsidRPr="00380890">
        <w:rPr>
          <w:lang w:val="ro-RO" w:eastAsia="ro-RO"/>
        </w:rPr>
        <w:t>asupra valorii impozabile</w:t>
      </w:r>
      <w:r w:rsidR="005B0063" w:rsidRPr="00380890">
        <w:rPr>
          <w:lang w:val="ro-RO"/>
        </w:rPr>
        <w:t xml:space="preserve"> a cladirii.</w:t>
      </w:r>
      <w:r w:rsidR="005B0063" w:rsidRPr="00380890">
        <w:rPr>
          <w:color w:val="000000"/>
          <w:lang w:val="ro-RO" w:eastAsia="ro-RO"/>
        </w:rPr>
        <w:tab/>
      </w:r>
    </w:p>
    <w:p w14:paraId="2FFB38E6" w14:textId="6602A661" w:rsidR="005B0063" w:rsidRPr="00380890" w:rsidRDefault="00A41419" w:rsidP="00A41419">
      <w:pPr>
        <w:autoSpaceDE w:val="0"/>
        <w:autoSpaceDN w:val="0"/>
        <w:adjustRightInd w:val="0"/>
        <w:spacing w:line="276" w:lineRule="auto"/>
        <w:jc w:val="both"/>
        <w:rPr>
          <w:lang w:val="ro-RO" w:eastAsia="ro-RO"/>
        </w:rPr>
      </w:pPr>
      <w:r>
        <w:rPr>
          <w:color w:val="000000"/>
          <w:lang w:val="ro-RO" w:eastAsia="ro-RO"/>
        </w:rPr>
        <w:t xml:space="preserve">         </w:t>
      </w:r>
      <w:r w:rsidR="00F7462D">
        <w:rPr>
          <w:color w:val="000000"/>
          <w:lang w:val="ro-RO" w:eastAsia="ro-RO"/>
        </w:rPr>
        <w:t>(</w:t>
      </w:r>
      <w:r w:rsidR="00B57508">
        <w:rPr>
          <w:color w:val="000000"/>
          <w:lang w:val="ro-RO" w:eastAsia="ro-RO"/>
        </w:rPr>
        <w:t>3</w:t>
      </w:r>
      <w:r w:rsidR="00F7462D">
        <w:rPr>
          <w:color w:val="000000"/>
          <w:lang w:val="ro-RO" w:eastAsia="ro-RO"/>
        </w:rPr>
        <w:t xml:space="preserve">) </w:t>
      </w:r>
      <w:r w:rsidR="005B0063" w:rsidRPr="00380890">
        <w:rPr>
          <w:color w:val="000000"/>
          <w:lang w:val="ro-RO" w:eastAsia="ro-RO"/>
        </w:rPr>
        <w:t xml:space="preserve">În cazul în care valoarea clădirii nu poate fi calculată conform prevederilor aliniatului anterior, impozitul se calculează prin aplicarea </w:t>
      </w:r>
      <w:r w:rsidR="005B0063" w:rsidRPr="00380890">
        <w:rPr>
          <w:lang w:val="ro-RO" w:eastAsia="ro-RO"/>
        </w:rPr>
        <w:t xml:space="preserve">cotei de </w:t>
      </w:r>
      <w:r w:rsidR="005B0063" w:rsidRPr="00380890">
        <w:rPr>
          <w:b/>
          <w:u w:val="single"/>
          <w:lang w:val="ro-RO" w:eastAsia="ro-RO"/>
        </w:rPr>
        <w:t>2%</w:t>
      </w:r>
      <w:r w:rsidR="005B0063" w:rsidRPr="00380890">
        <w:rPr>
          <w:lang w:val="ro-RO" w:eastAsia="ro-RO"/>
        </w:rPr>
        <w:t xml:space="preserve"> </w:t>
      </w:r>
      <w:r w:rsidR="0075598B" w:rsidRPr="0075598B">
        <w:rPr>
          <w:bCs/>
          <w:lang w:val="ro-RO" w:eastAsia="ro-RO"/>
        </w:rPr>
        <w:t xml:space="preserve">la care se aplica indexarea cu </w:t>
      </w:r>
      <w:r w:rsidR="003D15B2">
        <w:rPr>
          <w:bCs/>
          <w:lang w:val="ro-RO" w:eastAsia="ro-RO"/>
        </w:rPr>
        <w:t>5,6</w:t>
      </w:r>
      <w:r w:rsidR="00D819EA">
        <w:rPr>
          <w:bCs/>
          <w:lang w:val="ro-RO" w:eastAsia="ro-RO"/>
        </w:rPr>
        <w:t xml:space="preserve"> </w:t>
      </w:r>
      <w:r w:rsidR="0075598B" w:rsidRPr="00B57508">
        <w:rPr>
          <w:bCs/>
          <w:lang w:val="ro-RO" w:eastAsia="ro-RO"/>
        </w:rPr>
        <w:t xml:space="preserve">% </w:t>
      </w:r>
      <w:r w:rsidR="005B0063" w:rsidRPr="00380890">
        <w:rPr>
          <w:lang w:val="ro-RO" w:eastAsia="ro-RO"/>
        </w:rPr>
        <w:t xml:space="preserve">asupra valorii impozabile determinate conform art. 2. </w:t>
      </w:r>
    </w:p>
    <w:p w14:paraId="53C29A08" w14:textId="77777777" w:rsidR="005B0063" w:rsidRDefault="005B0063" w:rsidP="00380890">
      <w:pPr>
        <w:tabs>
          <w:tab w:val="left" w:pos="180"/>
        </w:tabs>
        <w:autoSpaceDE w:val="0"/>
        <w:autoSpaceDN w:val="0"/>
        <w:adjustRightInd w:val="0"/>
        <w:spacing w:line="276" w:lineRule="auto"/>
        <w:jc w:val="both"/>
        <w:rPr>
          <w:b/>
          <w:bCs/>
          <w:i/>
          <w:lang w:val="ro-RO" w:eastAsia="ro-RO"/>
        </w:rPr>
      </w:pPr>
    </w:p>
    <w:p w14:paraId="0F432FAE" w14:textId="77777777" w:rsidR="002E05B0" w:rsidRDefault="002E05B0" w:rsidP="00380890">
      <w:pPr>
        <w:tabs>
          <w:tab w:val="left" w:pos="180"/>
        </w:tabs>
        <w:autoSpaceDE w:val="0"/>
        <w:autoSpaceDN w:val="0"/>
        <w:adjustRightInd w:val="0"/>
        <w:spacing w:line="276" w:lineRule="auto"/>
        <w:jc w:val="both"/>
        <w:rPr>
          <w:b/>
          <w:bCs/>
          <w:i/>
          <w:lang w:val="ro-RO" w:eastAsia="ro-RO"/>
        </w:rPr>
      </w:pPr>
    </w:p>
    <w:p w14:paraId="6B9C13DF" w14:textId="77777777" w:rsidR="00FF23BA" w:rsidRDefault="003A0C7A" w:rsidP="00FF23BA">
      <w:pPr>
        <w:tabs>
          <w:tab w:val="left" w:pos="180"/>
        </w:tabs>
        <w:autoSpaceDE w:val="0"/>
        <w:autoSpaceDN w:val="0"/>
        <w:adjustRightInd w:val="0"/>
        <w:spacing w:line="276" w:lineRule="auto"/>
        <w:jc w:val="center"/>
        <w:rPr>
          <w:b/>
          <w:bCs/>
          <w:lang w:val="ro-RO" w:eastAsia="ro-RO"/>
        </w:rPr>
      </w:pPr>
      <w:r>
        <w:rPr>
          <w:b/>
          <w:bCs/>
          <w:lang w:val="ro-RO" w:eastAsia="ro-RO"/>
        </w:rPr>
        <w:t>I.3.</w:t>
      </w:r>
      <w:r w:rsidR="00FF23BA">
        <w:rPr>
          <w:b/>
          <w:bCs/>
          <w:lang w:val="ro-RO" w:eastAsia="ro-RO"/>
        </w:rPr>
        <w:t xml:space="preserve"> Calculul impozitului pe cladirile cu destinatie mixta aflate in proprietatea persoanelor fizice</w:t>
      </w:r>
    </w:p>
    <w:p w14:paraId="5DB35296" w14:textId="77777777" w:rsidR="00FF23BA" w:rsidRPr="00FF23BA" w:rsidRDefault="00FF23BA" w:rsidP="00FF23BA">
      <w:pPr>
        <w:tabs>
          <w:tab w:val="left" w:pos="180"/>
        </w:tabs>
        <w:autoSpaceDE w:val="0"/>
        <w:autoSpaceDN w:val="0"/>
        <w:adjustRightInd w:val="0"/>
        <w:spacing w:line="276" w:lineRule="auto"/>
        <w:jc w:val="center"/>
        <w:rPr>
          <w:b/>
          <w:bCs/>
          <w:lang w:val="ro-RO" w:eastAsia="ro-RO"/>
        </w:rPr>
      </w:pPr>
    </w:p>
    <w:p w14:paraId="43743901" w14:textId="7299DDE0" w:rsidR="008B5F40" w:rsidRPr="00380890" w:rsidRDefault="00F7462D" w:rsidP="00380890">
      <w:pPr>
        <w:tabs>
          <w:tab w:val="left" w:pos="180"/>
        </w:tabs>
        <w:autoSpaceDE w:val="0"/>
        <w:autoSpaceDN w:val="0"/>
        <w:adjustRightInd w:val="0"/>
        <w:spacing w:line="276" w:lineRule="auto"/>
        <w:jc w:val="both"/>
        <w:rPr>
          <w:lang w:val="ro-RO" w:eastAsia="ro-RO"/>
        </w:rPr>
      </w:pPr>
      <w:r>
        <w:rPr>
          <w:bCs/>
          <w:lang w:val="ro-RO" w:eastAsia="ro-RO"/>
        </w:rPr>
        <w:t xml:space="preserve">        </w:t>
      </w:r>
      <w:r w:rsidRPr="00F7462D">
        <w:rPr>
          <w:b/>
          <w:bCs/>
          <w:lang w:val="ro-RO" w:eastAsia="ro-RO"/>
        </w:rPr>
        <w:t>(1.)</w:t>
      </w:r>
      <w:r w:rsidR="005B0063" w:rsidRPr="00F7462D">
        <w:rPr>
          <w:b/>
          <w:lang w:val="ro-RO" w:eastAsia="ro-RO"/>
        </w:rPr>
        <w:t xml:space="preserve"> În cazul </w:t>
      </w:r>
      <w:r w:rsidR="005B0063" w:rsidRPr="00F7462D">
        <w:rPr>
          <w:b/>
          <w:i/>
          <w:lang w:val="ro-RO" w:eastAsia="ro-RO"/>
        </w:rPr>
        <w:t>clădirilor cu destinație mixtă</w:t>
      </w:r>
      <w:r w:rsidR="005B0063" w:rsidRPr="00380890">
        <w:rPr>
          <w:lang w:val="ro-RO" w:eastAsia="ro-RO"/>
        </w:rPr>
        <w:t xml:space="preserve"> aflate în proprietatea persoanelor fizice, impozitul se calculează prin însumarea impozitului calculat pentru suprafața folosită în scop rezidențial cu impozitul determinat pentru suprafața folosită în scop nerezidențial.</w:t>
      </w:r>
    </w:p>
    <w:p w14:paraId="6204F250" w14:textId="77777777" w:rsidR="00A41419" w:rsidRDefault="00A41419" w:rsidP="00A41419">
      <w:pPr>
        <w:spacing w:line="276" w:lineRule="auto"/>
        <w:rPr>
          <w:lang w:val="ro-RO" w:eastAsia="ro-RO"/>
        </w:rPr>
      </w:pPr>
    </w:p>
    <w:p w14:paraId="2ABB5FB1" w14:textId="096E2819" w:rsidR="00367189" w:rsidRPr="00794CEE" w:rsidRDefault="00D32022" w:rsidP="00A41419">
      <w:pPr>
        <w:spacing w:line="276" w:lineRule="auto"/>
        <w:ind w:firstLine="720"/>
        <w:rPr>
          <w:lang w:val="ro-RO" w:eastAsia="ro-RO"/>
        </w:rPr>
      </w:pPr>
      <w:r>
        <w:rPr>
          <w:lang w:val="ro-RO" w:eastAsia="ro-RO"/>
        </w:rPr>
        <w:t xml:space="preserve">  </w:t>
      </w:r>
      <w:r w:rsidR="003A0C7A" w:rsidRPr="00794CEE">
        <w:rPr>
          <w:b/>
          <w:lang w:val="ro-RO" w:eastAsia="ro-RO"/>
        </w:rPr>
        <w:t>I.4.</w:t>
      </w:r>
      <w:r w:rsidR="00626C3E" w:rsidRPr="00794CEE">
        <w:rPr>
          <w:b/>
          <w:lang w:val="ro-RO" w:eastAsia="ro-RO"/>
        </w:rPr>
        <w:t xml:space="preserve"> </w:t>
      </w:r>
      <w:r w:rsidR="00626C3E" w:rsidRPr="00794CEE">
        <w:rPr>
          <w:b/>
          <w:bCs/>
          <w:lang w:val="it-IT" w:eastAsia="ro-RO"/>
        </w:rPr>
        <w:t>Calculul impozitului/taxei pe cladirile detinute de persoanele juridice</w:t>
      </w:r>
    </w:p>
    <w:p w14:paraId="52285A2D" w14:textId="77777777" w:rsidR="00A41419" w:rsidRPr="00380890" w:rsidRDefault="00A41419" w:rsidP="00626C3E">
      <w:pPr>
        <w:pStyle w:val="Listparagraf"/>
        <w:autoSpaceDE w:val="0"/>
        <w:autoSpaceDN w:val="0"/>
        <w:adjustRightInd w:val="0"/>
        <w:spacing w:line="276" w:lineRule="auto"/>
        <w:ind w:left="1080"/>
        <w:jc w:val="center"/>
        <w:rPr>
          <w:b/>
          <w:bCs/>
          <w:i/>
          <w:u w:val="single"/>
          <w:lang w:val="it-IT" w:eastAsia="ro-RO"/>
        </w:rPr>
      </w:pPr>
    </w:p>
    <w:p w14:paraId="7100F6E7" w14:textId="22EB6827" w:rsidR="002E05B0" w:rsidRPr="002D3294" w:rsidRDefault="002D3294" w:rsidP="002D3294">
      <w:pPr>
        <w:spacing w:line="276" w:lineRule="auto"/>
        <w:rPr>
          <w:lang w:val="it-IT" w:eastAsia="ro-RO"/>
        </w:rPr>
      </w:pPr>
      <w:r>
        <w:rPr>
          <w:lang w:val="it-IT" w:eastAsia="ro-RO"/>
        </w:rPr>
        <w:t xml:space="preserve">            (1)</w:t>
      </w:r>
      <w:r w:rsidRPr="002D3294">
        <w:rPr>
          <w:lang w:val="it-IT" w:eastAsia="ro-RO"/>
        </w:rPr>
        <w:t xml:space="preserve">  </w:t>
      </w:r>
      <w:r w:rsidR="005939F3" w:rsidRPr="002D3294">
        <w:rPr>
          <w:lang w:val="it-IT" w:eastAsia="ro-RO"/>
        </w:rPr>
        <w:t xml:space="preserve">Pentru </w:t>
      </w:r>
      <w:r w:rsidR="005939F3" w:rsidRPr="002D3294">
        <w:rPr>
          <w:b/>
          <w:i/>
          <w:lang w:val="it-IT" w:eastAsia="ro-RO"/>
        </w:rPr>
        <w:t>cl</w:t>
      </w:r>
      <w:r w:rsidR="005939F3" w:rsidRPr="002D3294">
        <w:rPr>
          <w:b/>
          <w:i/>
          <w:lang w:val="ro-RO" w:eastAsia="ro-RO"/>
        </w:rPr>
        <w:t>ădirile rezidențiale</w:t>
      </w:r>
      <w:r w:rsidR="005939F3" w:rsidRPr="002D3294">
        <w:rPr>
          <w:lang w:val="ro-RO" w:eastAsia="ro-RO"/>
        </w:rPr>
        <w:t xml:space="preserve"> aflate în proprietatea sau deținute de </w:t>
      </w:r>
      <w:r w:rsidR="005939F3" w:rsidRPr="002D3294">
        <w:rPr>
          <w:b/>
          <w:bCs/>
          <w:i/>
          <w:u w:val="single"/>
          <w:lang w:val="ro-RO" w:eastAsia="ro-RO"/>
        </w:rPr>
        <w:t>persoane</w:t>
      </w:r>
    </w:p>
    <w:p w14:paraId="0F20C475" w14:textId="2F541393" w:rsidR="005939F3" w:rsidRPr="002E05B0" w:rsidRDefault="005939F3" w:rsidP="002E05B0">
      <w:pPr>
        <w:spacing w:line="276" w:lineRule="auto"/>
        <w:rPr>
          <w:bCs/>
          <w:lang w:val="ro-RO" w:eastAsia="ro-RO"/>
        </w:rPr>
      </w:pPr>
      <w:r w:rsidRPr="002E05B0">
        <w:rPr>
          <w:b/>
          <w:bCs/>
          <w:i/>
          <w:u w:val="single"/>
          <w:lang w:val="ro-RO" w:eastAsia="ro-RO"/>
        </w:rPr>
        <w:t>juridice</w:t>
      </w:r>
      <w:r w:rsidRPr="002E05B0">
        <w:rPr>
          <w:lang w:val="ro-RO" w:eastAsia="ro-RO"/>
        </w:rPr>
        <w:t xml:space="preserve">, impozitul/taxa pe clădiri se calculează prin aplicarea unei cote de </w:t>
      </w:r>
      <w:r w:rsidRPr="002E05B0">
        <w:rPr>
          <w:b/>
          <w:bCs/>
          <w:u w:val="single"/>
          <w:lang w:val="ro-RO" w:eastAsia="ro-RO"/>
        </w:rPr>
        <w:t>0,2%</w:t>
      </w:r>
      <w:r w:rsidR="00794CEE" w:rsidRPr="002E05B0">
        <w:rPr>
          <w:bCs/>
          <w:lang w:val="ro-RO" w:eastAsia="ro-RO"/>
        </w:rPr>
        <w:t xml:space="preserve"> la care se aplica indexarea cu </w:t>
      </w:r>
      <w:r w:rsidR="003D15B2">
        <w:rPr>
          <w:bCs/>
          <w:lang w:val="ro-RO" w:eastAsia="ro-RO"/>
        </w:rPr>
        <w:t>5,6</w:t>
      </w:r>
      <w:r w:rsidR="00D819EA" w:rsidRPr="002E05B0">
        <w:rPr>
          <w:bCs/>
          <w:lang w:val="ro-RO" w:eastAsia="ro-RO"/>
        </w:rPr>
        <w:t xml:space="preserve"> </w:t>
      </w:r>
      <w:r w:rsidR="00794CEE" w:rsidRPr="002E05B0">
        <w:rPr>
          <w:bCs/>
          <w:lang w:val="ro-RO" w:eastAsia="ro-RO"/>
        </w:rPr>
        <w:t xml:space="preserve">% </w:t>
      </w:r>
      <w:r w:rsidRPr="002E05B0">
        <w:rPr>
          <w:lang w:val="ro-RO" w:eastAsia="ro-RO"/>
        </w:rPr>
        <w:t>asupra valorii impozabile a clădirii.</w:t>
      </w:r>
    </w:p>
    <w:p w14:paraId="771D8076" w14:textId="56CA891B" w:rsidR="005939F3" w:rsidRPr="00380890" w:rsidRDefault="00646A37" w:rsidP="00167D7A">
      <w:pPr>
        <w:spacing w:line="276" w:lineRule="auto"/>
        <w:jc w:val="both"/>
        <w:rPr>
          <w:lang w:val="ro-RO" w:eastAsia="ro-RO"/>
        </w:rPr>
      </w:pPr>
      <w:r>
        <w:rPr>
          <w:noProof/>
          <w:lang w:val="ro-RO" w:eastAsia="ro-RO"/>
        </w:rPr>
        <mc:AlternateContent>
          <mc:Choice Requires="wpi">
            <w:drawing>
              <wp:anchor distT="0" distB="0" distL="114300" distR="114300" simplePos="0" relativeHeight="251663360" behindDoc="0" locked="0" layoutInCell="1" allowOverlap="1" wp14:anchorId="03782345" wp14:editId="35793D4E">
                <wp:simplePos x="0" y="0"/>
                <wp:positionH relativeFrom="column">
                  <wp:posOffset>11148075</wp:posOffset>
                </wp:positionH>
                <wp:positionV relativeFrom="paragraph">
                  <wp:posOffset>298890</wp:posOffset>
                </wp:positionV>
                <wp:extent cx="360" cy="360"/>
                <wp:effectExtent l="38100" t="38100" r="38100" b="38100"/>
                <wp:wrapNone/>
                <wp:docPr id="497796281" name="Cerneală 8"/>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8D38C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erneală 8" o:spid="_x0000_s1026" type="#_x0000_t75" style="position:absolute;margin-left:877.3pt;margin-top:23.0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">
                <v:imagedata r:id="rId9" o:title=""/>
              </v:shape>
            </w:pict>
          </mc:Fallback>
        </mc:AlternateContent>
      </w:r>
      <w:r>
        <w:rPr>
          <w:noProof/>
          <w:lang w:val="ro-RO" w:eastAsia="ro-RO"/>
        </w:rPr>
        <mc:AlternateContent>
          <mc:Choice Requires="wpi">
            <w:drawing>
              <wp:anchor distT="0" distB="0" distL="114300" distR="114300" simplePos="0" relativeHeight="251662336" behindDoc="0" locked="0" layoutInCell="1" allowOverlap="1" wp14:anchorId="69062FED" wp14:editId="37CAADA0">
                <wp:simplePos x="0" y="0"/>
                <wp:positionH relativeFrom="column">
                  <wp:posOffset>11224260</wp:posOffset>
                </wp:positionH>
                <wp:positionV relativeFrom="paragraph">
                  <wp:posOffset>412750</wp:posOffset>
                </wp:positionV>
                <wp:extent cx="360" cy="360"/>
                <wp:effectExtent l="38100" t="38100" r="38100" b="38100"/>
                <wp:wrapNone/>
                <wp:docPr id="2125137023" name="Cerneală 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3F80B80C" id="Cerneală 7" o:spid="_x0000_s1026" type="#_x0000_t75" style="position:absolute;margin-left:883.3pt;margin-top:32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">
                <v:imagedata r:id="rId9" o:title=""/>
              </v:shape>
            </w:pict>
          </mc:Fallback>
        </mc:AlternateContent>
      </w:r>
      <w:r w:rsidR="00F7462D">
        <w:rPr>
          <w:lang w:val="ro-RO" w:eastAsia="ro-RO"/>
        </w:rPr>
        <w:t xml:space="preserve">           </w:t>
      </w:r>
      <w:r w:rsidR="005939F3" w:rsidRPr="00380890">
        <w:rPr>
          <w:lang w:val="ro-RO" w:eastAsia="ro-RO"/>
        </w:rPr>
        <w:t xml:space="preserve">(2) Pentru </w:t>
      </w:r>
      <w:r w:rsidR="005939F3" w:rsidRPr="00380890">
        <w:rPr>
          <w:b/>
          <w:i/>
          <w:lang w:val="ro-RO" w:eastAsia="ro-RO"/>
        </w:rPr>
        <w:t>clădirile nerezidențiale</w:t>
      </w:r>
      <w:r w:rsidR="005939F3" w:rsidRPr="00380890">
        <w:rPr>
          <w:lang w:val="ro-RO" w:eastAsia="ro-RO"/>
        </w:rPr>
        <w:t xml:space="preserve"> aflate în proprietatea sau deținute de persoanele juridice, impozitul/taxa  pe clădiri se calculează prin aplicarea unei cote de </w:t>
      </w:r>
      <w:r w:rsidR="005939F3" w:rsidRPr="00380890">
        <w:rPr>
          <w:b/>
          <w:bCs/>
          <w:u w:val="single"/>
          <w:lang w:val="ro-RO" w:eastAsia="ro-RO"/>
        </w:rPr>
        <w:t>1,3%</w:t>
      </w:r>
      <w:r w:rsidR="00794CEE" w:rsidRPr="00794CEE">
        <w:rPr>
          <w:bCs/>
          <w:lang w:val="ro-RO" w:eastAsia="ro-RO"/>
        </w:rPr>
        <w:t xml:space="preserve"> </w:t>
      </w:r>
      <w:r w:rsidR="00794CEE" w:rsidRPr="0075598B">
        <w:rPr>
          <w:bCs/>
          <w:lang w:val="ro-RO" w:eastAsia="ro-RO"/>
        </w:rPr>
        <w:t xml:space="preserve">la care se aplica indexarea cu </w:t>
      </w:r>
      <w:r w:rsidR="00D70DC4">
        <w:rPr>
          <w:bCs/>
          <w:lang w:val="ro-RO" w:eastAsia="ro-RO"/>
        </w:rPr>
        <w:t>5,6 %</w:t>
      </w:r>
      <w:r w:rsidR="00794CEE" w:rsidRPr="00B57508">
        <w:rPr>
          <w:bCs/>
          <w:lang w:val="ro-RO" w:eastAsia="ro-RO"/>
        </w:rPr>
        <w:t xml:space="preserve"> </w:t>
      </w:r>
      <w:r w:rsidR="005939F3" w:rsidRPr="00380890">
        <w:rPr>
          <w:lang w:val="ro-RO" w:eastAsia="ro-RO"/>
        </w:rPr>
        <w:t>asupra valorii impozabile a clădirii.</w:t>
      </w:r>
    </w:p>
    <w:p w14:paraId="41D62567" w14:textId="5665C8FC" w:rsidR="005939F3" w:rsidRPr="00380890" w:rsidRDefault="00646A37" w:rsidP="00380890">
      <w:pPr>
        <w:spacing w:line="276" w:lineRule="auto"/>
        <w:jc w:val="both"/>
        <w:rPr>
          <w:color w:val="000000"/>
          <w:lang w:val="ro-RO" w:eastAsia="ro-RO"/>
        </w:rPr>
      </w:pPr>
      <w:r>
        <w:rPr>
          <w:noProof/>
          <w:lang w:val="ro-RO" w:eastAsia="ro-RO"/>
        </w:rPr>
        <mc:AlternateContent>
          <mc:Choice Requires="wpi">
            <w:drawing>
              <wp:anchor distT="0" distB="0" distL="114300" distR="114300" simplePos="0" relativeHeight="251659264" behindDoc="0" locked="0" layoutInCell="1" allowOverlap="1" wp14:anchorId="539C102C" wp14:editId="29EA0A1B">
                <wp:simplePos x="0" y="0"/>
                <wp:positionH relativeFrom="column">
                  <wp:posOffset>11224395</wp:posOffset>
                </wp:positionH>
                <wp:positionV relativeFrom="paragraph">
                  <wp:posOffset>29500</wp:posOffset>
                </wp:positionV>
                <wp:extent cx="360" cy="360"/>
                <wp:effectExtent l="38100" t="38100" r="38100" b="38100"/>
                <wp:wrapNone/>
                <wp:docPr id="1989027847" name="Cerneală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2CD50934" id="Cerneală 4" o:spid="_x0000_s1026" type="#_x0000_t75" style="position:absolute;margin-left:883.3pt;margin-top:1.8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">
                <v:imagedata r:id="rId9" o:title=""/>
              </v:shape>
            </w:pict>
          </mc:Fallback>
        </mc:AlternateContent>
      </w:r>
      <w:r w:rsidR="00FC090B">
        <w:rPr>
          <w:lang w:val="ro-RO" w:eastAsia="ro-RO"/>
        </w:rPr>
        <w:t xml:space="preserve">           (3)</w:t>
      </w:r>
      <w:r w:rsidR="005939F3" w:rsidRPr="00380890">
        <w:rPr>
          <w:lang w:val="ro-RO" w:eastAsia="ro-RO"/>
        </w:rPr>
        <w:t xml:space="preserve"> </w:t>
      </w:r>
      <w:r w:rsidR="005939F3" w:rsidRPr="00380890">
        <w:rPr>
          <w:lang w:val="ro-RO"/>
        </w:rPr>
        <w:t xml:space="preserve">Impozitul pentru clădirile </w:t>
      </w:r>
      <w:proofErr w:type="spellStart"/>
      <w:r w:rsidR="005939F3" w:rsidRPr="00380890">
        <w:rPr>
          <w:lang w:val="ro-RO"/>
        </w:rPr>
        <w:t>nerezidenţiale</w:t>
      </w:r>
      <w:proofErr w:type="spellEnd"/>
      <w:r w:rsidR="005939F3" w:rsidRPr="00380890">
        <w:rPr>
          <w:lang w:val="ro-RO"/>
        </w:rPr>
        <w:t xml:space="preserve"> în cazul persoanelor juridice, utilizate pentru </w:t>
      </w:r>
      <w:proofErr w:type="spellStart"/>
      <w:r w:rsidR="005939F3" w:rsidRPr="00380890">
        <w:rPr>
          <w:lang w:val="ro-RO"/>
        </w:rPr>
        <w:t>activităţi</w:t>
      </w:r>
      <w:proofErr w:type="spellEnd"/>
      <w:r w:rsidR="005939F3" w:rsidRPr="00380890">
        <w:rPr>
          <w:lang w:val="ro-RO"/>
        </w:rPr>
        <w:t xml:space="preserve"> din domeniul agricol, </w:t>
      </w:r>
      <w:r w:rsidR="005939F3" w:rsidRPr="00380890">
        <w:rPr>
          <w:color w:val="000000"/>
          <w:lang w:val="ro-RO" w:eastAsia="ro-RO"/>
        </w:rPr>
        <w:t xml:space="preserve">se calculează prin aplicarea </w:t>
      </w:r>
      <w:r w:rsidR="005939F3" w:rsidRPr="00380890">
        <w:rPr>
          <w:lang w:val="ro-RO" w:eastAsia="ro-RO"/>
        </w:rPr>
        <w:t xml:space="preserve">cotei de </w:t>
      </w:r>
      <w:r w:rsidR="005939F3" w:rsidRPr="00380890">
        <w:rPr>
          <w:b/>
          <w:u w:val="single"/>
          <w:lang w:val="ro-RO" w:eastAsia="ro-RO"/>
        </w:rPr>
        <w:t>0,4%</w:t>
      </w:r>
      <w:r w:rsidR="00794CEE" w:rsidRPr="00794CEE">
        <w:rPr>
          <w:bCs/>
          <w:lang w:val="ro-RO" w:eastAsia="ro-RO"/>
        </w:rPr>
        <w:t xml:space="preserve"> </w:t>
      </w:r>
      <w:r w:rsidR="00794CEE" w:rsidRPr="0075598B">
        <w:rPr>
          <w:bCs/>
          <w:lang w:val="ro-RO" w:eastAsia="ro-RO"/>
        </w:rPr>
        <w:t xml:space="preserve">la care se aplica indexarea cu </w:t>
      </w:r>
      <w:r w:rsidR="00D70DC4">
        <w:rPr>
          <w:bCs/>
          <w:lang w:val="ro-RO" w:eastAsia="ro-RO"/>
        </w:rPr>
        <w:t>5,6 %</w:t>
      </w:r>
      <w:r w:rsidR="00794CEE" w:rsidRPr="00B57508">
        <w:rPr>
          <w:bCs/>
          <w:lang w:val="ro-RO" w:eastAsia="ro-RO"/>
        </w:rPr>
        <w:t xml:space="preserve"> </w:t>
      </w:r>
      <w:r w:rsidR="005939F3" w:rsidRPr="00380890">
        <w:rPr>
          <w:lang w:val="ro-RO" w:eastAsia="ro-RO"/>
        </w:rPr>
        <w:t>asupra valorii impozabile</w:t>
      </w:r>
      <w:r w:rsidR="005939F3" w:rsidRPr="00380890">
        <w:rPr>
          <w:lang w:val="ro-RO"/>
        </w:rPr>
        <w:t xml:space="preserve"> a </w:t>
      </w:r>
      <w:proofErr w:type="spellStart"/>
      <w:r w:rsidR="005939F3" w:rsidRPr="00380890">
        <w:rPr>
          <w:lang w:val="ro-RO"/>
        </w:rPr>
        <w:t>cladirii</w:t>
      </w:r>
      <w:proofErr w:type="spellEnd"/>
      <w:r w:rsidR="005939F3" w:rsidRPr="00380890">
        <w:rPr>
          <w:lang w:val="ro-RO"/>
        </w:rPr>
        <w:t>.</w:t>
      </w:r>
      <w:r w:rsidR="005939F3" w:rsidRPr="00380890">
        <w:rPr>
          <w:color w:val="000000"/>
          <w:lang w:val="ro-RO" w:eastAsia="ro-RO"/>
        </w:rPr>
        <w:tab/>
      </w:r>
    </w:p>
    <w:p w14:paraId="4F65C80B" w14:textId="5B32A7D8" w:rsidR="005939F3" w:rsidRPr="00380890" w:rsidRDefault="00F7462D" w:rsidP="00380890">
      <w:pPr>
        <w:spacing w:line="276" w:lineRule="auto"/>
        <w:jc w:val="both"/>
        <w:rPr>
          <w:color w:val="000000"/>
          <w:lang w:val="ro-RO" w:eastAsia="ro-RO"/>
        </w:rPr>
      </w:pPr>
      <w:r>
        <w:rPr>
          <w:color w:val="000000"/>
          <w:lang w:val="ro-RO" w:eastAsia="ro-RO"/>
        </w:rPr>
        <w:t xml:space="preserve">          </w:t>
      </w:r>
      <w:r w:rsidR="005939F3" w:rsidRPr="00380890">
        <w:rPr>
          <w:color w:val="000000"/>
          <w:lang w:val="ro-RO" w:eastAsia="ro-RO"/>
        </w:rPr>
        <w:t>(</w:t>
      </w:r>
      <w:r w:rsidR="00FC090B">
        <w:rPr>
          <w:color w:val="000000"/>
          <w:lang w:val="ro-RO" w:eastAsia="ro-RO"/>
        </w:rPr>
        <w:t>4</w:t>
      </w:r>
      <w:r w:rsidR="005939F3" w:rsidRPr="00380890">
        <w:rPr>
          <w:color w:val="000000"/>
          <w:lang w:val="ro-RO" w:eastAsia="ro-RO"/>
        </w:rPr>
        <w:t xml:space="preserve">) În cazul </w:t>
      </w:r>
      <w:r w:rsidR="005939F3" w:rsidRPr="00380890">
        <w:rPr>
          <w:b/>
          <w:i/>
          <w:color w:val="000000"/>
          <w:lang w:val="ro-RO" w:eastAsia="ro-RO"/>
        </w:rPr>
        <w:t>clădirilor cu destinaţie mixtă</w:t>
      </w:r>
      <w:r w:rsidR="005939F3" w:rsidRPr="00380890">
        <w:rPr>
          <w:color w:val="000000"/>
          <w:lang w:val="ro-RO" w:eastAsia="ro-RO"/>
        </w:rPr>
        <w:t xml:space="preserve"> aflate în proprietatea persoanelor juridice, impozitul se determină prin însumarea impozitului calculat pentru suprafaţa folosită în scop rezidenţial conform alin. (1), cu impozitul calculat pentru suprafaţa folosită în scop nerezidenţial, conform alin. (2). </w:t>
      </w:r>
    </w:p>
    <w:p w14:paraId="4B961BFF" w14:textId="318CE214" w:rsidR="009D01D4" w:rsidRPr="002D3294" w:rsidRDefault="00FC090B" w:rsidP="002D3294">
      <w:pPr>
        <w:spacing w:line="276" w:lineRule="auto"/>
        <w:jc w:val="both"/>
        <w:rPr>
          <w:bCs/>
          <w:lang w:val="ro-RO" w:eastAsia="ro-RO"/>
        </w:rPr>
      </w:pPr>
      <w:r w:rsidRPr="00755288">
        <w:rPr>
          <w:color w:val="333333"/>
          <w:shd w:val="clear" w:color="auto" w:fill="FFFFFF"/>
        </w:rPr>
        <w:t xml:space="preserve">           </w:t>
      </w:r>
      <w:r w:rsidR="00B375FC" w:rsidRPr="00755288">
        <w:rPr>
          <w:color w:val="333333"/>
          <w:shd w:val="clear" w:color="auto" w:fill="FFFFFF"/>
        </w:rPr>
        <w:t>(</w:t>
      </w:r>
      <w:r w:rsidR="00D32022" w:rsidRPr="00755288">
        <w:rPr>
          <w:color w:val="333333"/>
          <w:shd w:val="clear" w:color="auto" w:fill="FFFFFF"/>
        </w:rPr>
        <w:t>5</w:t>
      </w:r>
      <w:r w:rsidR="00B375FC" w:rsidRPr="00755288">
        <w:rPr>
          <w:color w:val="333333"/>
          <w:shd w:val="clear" w:color="auto" w:fill="FFFFFF"/>
        </w:rPr>
        <w:t xml:space="preserve">) </w:t>
      </w:r>
      <w:proofErr w:type="spellStart"/>
      <w:r w:rsidR="00B375FC" w:rsidRPr="00755288">
        <w:rPr>
          <w:color w:val="333333"/>
          <w:shd w:val="clear" w:color="auto" w:fill="FFFFFF"/>
        </w:rPr>
        <w:t>În</w:t>
      </w:r>
      <w:proofErr w:type="spellEnd"/>
      <w:r w:rsidR="00B375FC" w:rsidRPr="00755288">
        <w:rPr>
          <w:color w:val="333333"/>
          <w:shd w:val="clear" w:color="auto" w:fill="FFFFFF"/>
        </w:rPr>
        <w:t xml:space="preserve"> </w:t>
      </w:r>
      <w:proofErr w:type="spellStart"/>
      <w:r w:rsidR="00B375FC" w:rsidRPr="00755288">
        <w:rPr>
          <w:color w:val="333333"/>
          <w:shd w:val="clear" w:color="auto" w:fill="FFFFFF"/>
        </w:rPr>
        <w:t>cazul</w:t>
      </w:r>
      <w:proofErr w:type="spellEnd"/>
      <w:r w:rsidR="00B375FC" w:rsidRPr="00755288">
        <w:rPr>
          <w:color w:val="333333"/>
          <w:shd w:val="clear" w:color="auto" w:fill="FFFFFF"/>
        </w:rPr>
        <w:t xml:space="preserve"> </w:t>
      </w:r>
      <w:proofErr w:type="spellStart"/>
      <w:r w:rsidR="00B375FC" w:rsidRPr="00755288">
        <w:rPr>
          <w:color w:val="333333"/>
          <w:shd w:val="clear" w:color="auto" w:fill="FFFFFF"/>
        </w:rPr>
        <w:t>în</w:t>
      </w:r>
      <w:proofErr w:type="spellEnd"/>
      <w:r w:rsidR="00B375FC" w:rsidRPr="00755288">
        <w:rPr>
          <w:color w:val="333333"/>
          <w:shd w:val="clear" w:color="auto" w:fill="FFFFFF"/>
        </w:rPr>
        <w:t xml:space="preserve"> care </w:t>
      </w:r>
      <w:proofErr w:type="spellStart"/>
      <w:r w:rsidR="00B375FC" w:rsidRPr="00755288">
        <w:rPr>
          <w:color w:val="333333"/>
          <w:shd w:val="clear" w:color="auto" w:fill="FFFFFF"/>
        </w:rPr>
        <w:t>proprietarul</w:t>
      </w:r>
      <w:proofErr w:type="spellEnd"/>
      <w:r w:rsidR="00B375FC" w:rsidRPr="00755288">
        <w:rPr>
          <w:color w:val="333333"/>
          <w:shd w:val="clear" w:color="auto" w:fill="FFFFFF"/>
        </w:rPr>
        <w:t xml:space="preserve"> </w:t>
      </w:r>
      <w:proofErr w:type="spellStart"/>
      <w:r w:rsidR="00B375FC" w:rsidRPr="00755288">
        <w:rPr>
          <w:color w:val="333333"/>
          <w:shd w:val="clear" w:color="auto" w:fill="FFFFFF"/>
        </w:rPr>
        <w:t>clădirii</w:t>
      </w:r>
      <w:proofErr w:type="spellEnd"/>
      <w:r w:rsidR="00B375FC" w:rsidRPr="00755288">
        <w:rPr>
          <w:color w:val="333333"/>
          <w:shd w:val="clear" w:color="auto" w:fill="FFFFFF"/>
        </w:rPr>
        <w:t xml:space="preserve"> nu </w:t>
      </w:r>
      <w:proofErr w:type="gramStart"/>
      <w:r w:rsidR="00B375FC" w:rsidRPr="00755288">
        <w:rPr>
          <w:color w:val="333333"/>
          <w:shd w:val="clear" w:color="auto" w:fill="FFFFFF"/>
        </w:rPr>
        <w:t>a</w:t>
      </w:r>
      <w:proofErr w:type="gramEnd"/>
      <w:r w:rsidR="00B375FC" w:rsidRPr="00755288">
        <w:rPr>
          <w:color w:val="333333"/>
          <w:shd w:val="clear" w:color="auto" w:fill="FFFFFF"/>
        </w:rPr>
        <w:t xml:space="preserve"> </w:t>
      </w:r>
      <w:proofErr w:type="spellStart"/>
      <w:r w:rsidR="00B375FC" w:rsidRPr="00755288">
        <w:rPr>
          <w:color w:val="333333"/>
          <w:shd w:val="clear" w:color="auto" w:fill="FFFFFF"/>
        </w:rPr>
        <w:t>actualizat</w:t>
      </w:r>
      <w:proofErr w:type="spellEnd"/>
      <w:r w:rsidR="00B375FC" w:rsidRPr="00755288">
        <w:rPr>
          <w:color w:val="333333"/>
          <w:shd w:val="clear" w:color="auto" w:fill="FFFFFF"/>
        </w:rPr>
        <w:t xml:space="preserve"> </w:t>
      </w:r>
      <w:proofErr w:type="spellStart"/>
      <w:r w:rsidR="00B375FC" w:rsidRPr="00755288">
        <w:rPr>
          <w:color w:val="333333"/>
          <w:shd w:val="clear" w:color="auto" w:fill="FFFFFF"/>
        </w:rPr>
        <w:t>valoarea</w:t>
      </w:r>
      <w:proofErr w:type="spellEnd"/>
      <w:r w:rsidR="00B375FC" w:rsidRPr="00755288">
        <w:rPr>
          <w:color w:val="333333"/>
          <w:shd w:val="clear" w:color="auto" w:fill="FFFFFF"/>
        </w:rPr>
        <w:t xml:space="preserve"> </w:t>
      </w:r>
      <w:proofErr w:type="spellStart"/>
      <w:r w:rsidR="00B375FC" w:rsidRPr="00755288">
        <w:rPr>
          <w:color w:val="333333"/>
          <w:shd w:val="clear" w:color="auto" w:fill="FFFFFF"/>
        </w:rPr>
        <w:t>impozabilă</w:t>
      </w:r>
      <w:proofErr w:type="spellEnd"/>
      <w:r w:rsidR="00B375FC" w:rsidRPr="00755288">
        <w:rPr>
          <w:color w:val="333333"/>
          <w:shd w:val="clear" w:color="auto" w:fill="FFFFFF"/>
        </w:rPr>
        <w:t xml:space="preserve"> a </w:t>
      </w:r>
      <w:proofErr w:type="spellStart"/>
      <w:r w:rsidR="00B375FC" w:rsidRPr="00755288">
        <w:rPr>
          <w:color w:val="333333"/>
          <w:shd w:val="clear" w:color="auto" w:fill="FFFFFF"/>
        </w:rPr>
        <w:t>clădirii</w:t>
      </w:r>
      <w:proofErr w:type="spellEnd"/>
      <w:r w:rsidR="00B375FC" w:rsidRPr="00755288">
        <w:rPr>
          <w:color w:val="333333"/>
          <w:shd w:val="clear" w:color="auto" w:fill="FFFFFF"/>
        </w:rPr>
        <w:t xml:space="preserve"> </w:t>
      </w:r>
      <w:proofErr w:type="spellStart"/>
      <w:r w:rsidR="00B375FC" w:rsidRPr="00755288">
        <w:rPr>
          <w:color w:val="333333"/>
          <w:shd w:val="clear" w:color="auto" w:fill="FFFFFF"/>
        </w:rPr>
        <w:t>în</w:t>
      </w:r>
      <w:proofErr w:type="spellEnd"/>
      <w:r w:rsidR="00B375FC" w:rsidRPr="00755288">
        <w:rPr>
          <w:color w:val="333333"/>
          <w:shd w:val="clear" w:color="auto" w:fill="FFFFFF"/>
        </w:rPr>
        <w:t xml:space="preserve"> </w:t>
      </w:r>
      <w:proofErr w:type="spellStart"/>
      <w:r w:rsidR="00B375FC" w:rsidRPr="00755288">
        <w:rPr>
          <w:color w:val="333333"/>
          <w:shd w:val="clear" w:color="auto" w:fill="FFFFFF"/>
        </w:rPr>
        <w:t>ultimii</w:t>
      </w:r>
      <w:proofErr w:type="spellEnd"/>
      <w:r w:rsidR="00B375FC" w:rsidRPr="00755288">
        <w:rPr>
          <w:color w:val="333333"/>
          <w:shd w:val="clear" w:color="auto" w:fill="FFFFFF"/>
        </w:rPr>
        <w:t xml:space="preserve"> 3 ani </w:t>
      </w:r>
      <w:proofErr w:type="spellStart"/>
      <w:r w:rsidR="00B375FC" w:rsidRPr="00755288">
        <w:rPr>
          <w:color w:val="333333"/>
          <w:shd w:val="clear" w:color="auto" w:fill="FFFFFF"/>
        </w:rPr>
        <w:t>anteriori</w:t>
      </w:r>
      <w:proofErr w:type="spellEnd"/>
      <w:r w:rsidR="00B375FC" w:rsidRPr="00755288">
        <w:rPr>
          <w:color w:val="333333"/>
          <w:shd w:val="clear" w:color="auto" w:fill="FFFFFF"/>
        </w:rPr>
        <w:t xml:space="preserve"> </w:t>
      </w:r>
      <w:proofErr w:type="spellStart"/>
      <w:r w:rsidR="00B375FC" w:rsidRPr="00755288">
        <w:rPr>
          <w:color w:val="333333"/>
          <w:shd w:val="clear" w:color="auto" w:fill="FFFFFF"/>
        </w:rPr>
        <w:t>anului</w:t>
      </w:r>
      <w:proofErr w:type="spellEnd"/>
      <w:r w:rsidR="00B375FC" w:rsidRPr="00755288">
        <w:rPr>
          <w:color w:val="333333"/>
          <w:shd w:val="clear" w:color="auto" w:fill="FFFFFF"/>
        </w:rPr>
        <w:t xml:space="preserve"> de </w:t>
      </w:r>
      <w:proofErr w:type="spellStart"/>
      <w:r w:rsidR="00B375FC" w:rsidRPr="00755288">
        <w:rPr>
          <w:color w:val="333333"/>
          <w:shd w:val="clear" w:color="auto" w:fill="FFFFFF"/>
        </w:rPr>
        <w:t>referinţă</w:t>
      </w:r>
      <w:proofErr w:type="spellEnd"/>
      <w:r w:rsidR="00B375FC" w:rsidRPr="00755288">
        <w:rPr>
          <w:color w:val="333333"/>
          <w:shd w:val="clear" w:color="auto" w:fill="FFFFFF"/>
        </w:rPr>
        <w:t xml:space="preserve">, </w:t>
      </w:r>
      <w:proofErr w:type="spellStart"/>
      <w:r w:rsidR="00B375FC" w:rsidRPr="00755288">
        <w:rPr>
          <w:color w:val="333333"/>
          <w:shd w:val="clear" w:color="auto" w:fill="FFFFFF"/>
        </w:rPr>
        <w:t>cota</w:t>
      </w:r>
      <w:proofErr w:type="spellEnd"/>
      <w:r w:rsidR="00B375FC" w:rsidRPr="00755288">
        <w:rPr>
          <w:color w:val="333333"/>
          <w:shd w:val="clear" w:color="auto" w:fill="FFFFFF"/>
        </w:rPr>
        <w:t xml:space="preserve"> </w:t>
      </w:r>
      <w:proofErr w:type="spellStart"/>
      <w:r w:rsidR="00B375FC" w:rsidRPr="00755288">
        <w:rPr>
          <w:color w:val="333333"/>
          <w:shd w:val="clear" w:color="auto" w:fill="FFFFFF"/>
        </w:rPr>
        <w:t>impozitului</w:t>
      </w:r>
      <w:proofErr w:type="spellEnd"/>
      <w:r w:rsidR="00B375FC" w:rsidRPr="00755288">
        <w:rPr>
          <w:color w:val="333333"/>
          <w:shd w:val="clear" w:color="auto" w:fill="FFFFFF"/>
        </w:rPr>
        <w:t>/</w:t>
      </w:r>
      <w:proofErr w:type="spellStart"/>
      <w:r w:rsidR="00B375FC" w:rsidRPr="00755288">
        <w:rPr>
          <w:color w:val="333333"/>
          <w:shd w:val="clear" w:color="auto" w:fill="FFFFFF"/>
        </w:rPr>
        <w:t>taxei</w:t>
      </w:r>
      <w:proofErr w:type="spellEnd"/>
      <w:r w:rsidR="00B375FC" w:rsidRPr="00755288">
        <w:rPr>
          <w:color w:val="333333"/>
          <w:shd w:val="clear" w:color="auto" w:fill="FFFFFF"/>
        </w:rPr>
        <w:t xml:space="preserve"> pe </w:t>
      </w:r>
      <w:proofErr w:type="spellStart"/>
      <w:r w:rsidR="00B375FC" w:rsidRPr="00755288">
        <w:rPr>
          <w:color w:val="333333"/>
          <w:shd w:val="clear" w:color="auto" w:fill="FFFFFF"/>
        </w:rPr>
        <w:t>clădiri</w:t>
      </w:r>
      <w:proofErr w:type="spellEnd"/>
      <w:r w:rsidR="00B375FC" w:rsidRPr="00755288">
        <w:rPr>
          <w:color w:val="333333"/>
          <w:shd w:val="clear" w:color="auto" w:fill="FFFFFF"/>
        </w:rPr>
        <w:t xml:space="preserve"> </w:t>
      </w:r>
      <w:proofErr w:type="spellStart"/>
      <w:r w:rsidR="00B375FC" w:rsidRPr="00755288">
        <w:rPr>
          <w:color w:val="333333"/>
          <w:shd w:val="clear" w:color="auto" w:fill="FFFFFF"/>
        </w:rPr>
        <w:t>este</w:t>
      </w:r>
      <w:proofErr w:type="spellEnd"/>
      <w:r w:rsidR="00B375FC" w:rsidRPr="00755288">
        <w:rPr>
          <w:color w:val="333333"/>
          <w:shd w:val="clear" w:color="auto" w:fill="FFFFFF"/>
        </w:rPr>
        <w:t xml:space="preserve"> 5%.</w:t>
      </w:r>
      <w:r w:rsidR="00794CEE" w:rsidRPr="00755288">
        <w:rPr>
          <w:bCs/>
          <w:lang w:val="ro-RO" w:eastAsia="ro-RO"/>
        </w:rPr>
        <w:t xml:space="preserve"> la care se aplica indexarea cu </w:t>
      </w:r>
      <w:r w:rsidR="00D70DC4">
        <w:rPr>
          <w:bCs/>
          <w:lang w:val="ro-RO" w:eastAsia="ro-RO"/>
        </w:rPr>
        <w:t>5,6 %</w:t>
      </w:r>
      <w:r w:rsidR="00C81F20" w:rsidRPr="00755288">
        <w:rPr>
          <w:bCs/>
          <w:lang w:val="ro-RO" w:eastAsia="ro-RO"/>
        </w:rPr>
        <w:t>.</w:t>
      </w:r>
      <w:r w:rsidR="002D3294">
        <w:rPr>
          <w:bCs/>
          <w:lang w:val="ro-RO" w:eastAsia="ro-RO"/>
        </w:rPr>
        <w:t xml:space="preserve">. </w:t>
      </w:r>
      <w:proofErr w:type="spellStart"/>
      <w:r w:rsidR="009D01D4" w:rsidRPr="00755288">
        <w:t>Declararea</w:t>
      </w:r>
      <w:proofErr w:type="spellEnd"/>
      <w:r w:rsidR="009D01D4" w:rsidRPr="00755288">
        <w:t xml:space="preserve"> cl</w:t>
      </w:r>
      <w:r w:rsidR="009D01D4" w:rsidRPr="00755288">
        <w:rPr>
          <w:lang w:val="ro-RO"/>
        </w:rPr>
        <w:t xml:space="preserve">ădirilor în vederea impunerii si înscrierea acestora în evidențele autorităților administrației publice locale reprezintă o obligație legală a contribuabililor care dețin în proprietate aceste imobile, chiar dacă ele au fost executate fără autorizație de construire. </w:t>
      </w:r>
    </w:p>
    <w:p w14:paraId="58BCDD27" w14:textId="77777777" w:rsidR="009D01D4" w:rsidRDefault="009D01D4" w:rsidP="009D01D4">
      <w:pPr>
        <w:tabs>
          <w:tab w:val="left" w:pos="180"/>
        </w:tabs>
        <w:autoSpaceDE w:val="0"/>
        <w:jc w:val="both"/>
        <w:rPr>
          <w:sz w:val="22"/>
          <w:szCs w:val="22"/>
        </w:rPr>
      </w:pPr>
    </w:p>
    <w:p w14:paraId="607D0100" w14:textId="3BA0D00D" w:rsidR="009D01D4" w:rsidRPr="00755288" w:rsidRDefault="009D01D4" w:rsidP="009D01D4">
      <w:pPr>
        <w:tabs>
          <w:tab w:val="left" w:pos="180"/>
        </w:tabs>
        <w:autoSpaceDE w:val="0"/>
        <w:ind w:firstLine="705"/>
        <w:jc w:val="both"/>
        <w:rPr>
          <w:lang w:val="ro-RO"/>
        </w:rPr>
      </w:pPr>
      <w:r w:rsidRPr="00755288">
        <w:tab/>
      </w:r>
      <w:r w:rsidRPr="00A41419">
        <w:rPr>
          <w:u w:val="single"/>
        </w:rPr>
        <w:t>(6)</w:t>
      </w:r>
      <w:r w:rsidRPr="00A41419">
        <w:t>.</w:t>
      </w:r>
      <w:r w:rsidRPr="00755288">
        <w:t xml:space="preserve"> </w:t>
      </w:r>
      <w:proofErr w:type="spellStart"/>
      <w:r w:rsidRPr="00755288">
        <w:t>Impunerea</w:t>
      </w:r>
      <w:proofErr w:type="spellEnd"/>
      <w:r w:rsidRPr="00755288">
        <w:t xml:space="preserve"> </w:t>
      </w:r>
      <w:proofErr w:type="spellStart"/>
      <w:r w:rsidRPr="00755288">
        <w:t>sau</w:t>
      </w:r>
      <w:proofErr w:type="spellEnd"/>
      <w:r w:rsidRPr="00755288">
        <w:t xml:space="preserve"> </w:t>
      </w:r>
      <w:proofErr w:type="spellStart"/>
      <w:r w:rsidRPr="00755288">
        <w:t>sc</w:t>
      </w:r>
      <w:proofErr w:type="spellEnd"/>
      <w:r w:rsidRPr="00755288">
        <w:rPr>
          <w:lang w:val="ro-RO"/>
        </w:rPr>
        <w:t xml:space="preserve">ăderea de la impunere a clădirilor dobândite sau desfiinţate se face cu data de întâi ianuarie </w:t>
      </w:r>
      <w:proofErr w:type="gramStart"/>
      <w:r w:rsidRPr="00755288">
        <w:rPr>
          <w:lang w:val="ro-RO"/>
        </w:rPr>
        <w:t>a</w:t>
      </w:r>
      <w:proofErr w:type="gramEnd"/>
      <w:r w:rsidRPr="00755288">
        <w:rPr>
          <w:lang w:val="ro-RO"/>
        </w:rPr>
        <w:t xml:space="preserve"> anului următor celui în care persoana depune documentele justificative. Orice persoană care extinde, îmbunătăţeşte, demolează, distruge sau modifică în alt mod o clădire existentă are obligaţia să depună o declaraţie în acest sens la compartimentul de specialitate al autorităţii administraţiei publice locale în termen de 30 de zile de la data la care s-au produs aceste modificări și încetează să datoreze impozitul începând cu data de 1 ianuarie a anului următor, inclusiv în cazul clădirilor pentru care nu s-a eliberat autorizație de desființare.  </w:t>
      </w:r>
    </w:p>
    <w:p w14:paraId="369C430E" w14:textId="77777777" w:rsidR="009D01D4" w:rsidRPr="00755288" w:rsidRDefault="009D01D4" w:rsidP="009D01D4">
      <w:pPr>
        <w:tabs>
          <w:tab w:val="left" w:pos="180"/>
        </w:tabs>
        <w:autoSpaceDE w:val="0"/>
        <w:ind w:firstLine="705"/>
        <w:jc w:val="both"/>
        <w:rPr>
          <w:b/>
          <w:bCs/>
          <w:u w:val="single"/>
        </w:rPr>
      </w:pPr>
    </w:p>
    <w:p w14:paraId="23C532B3" w14:textId="0FE71148" w:rsidR="009D01D4" w:rsidRPr="00755288" w:rsidRDefault="009D01D4" w:rsidP="009D01D4">
      <w:pPr>
        <w:tabs>
          <w:tab w:val="left" w:pos="180"/>
        </w:tabs>
        <w:autoSpaceDE w:val="0"/>
        <w:ind w:firstLine="705"/>
        <w:jc w:val="both"/>
      </w:pPr>
      <w:r w:rsidRPr="00755288">
        <w:rPr>
          <w:b/>
          <w:bCs/>
          <w:u w:val="single"/>
        </w:rPr>
        <w:t>(7)</w:t>
      </w:r>
      <w:r w:rsidRPr="00755288">
        <w:t xml:space="preserve">. Nu se </w:t>
      </w:r>
      <w:proofErr w:type="spellStart"/>
      <w:r w:rsidRPr="00755288">
        <w:t>datoreaz</w:t>
      </w:r>
      <w:proofErr w:type="spellEnd"/>
      <w:r w:rsidRPr="00755288">
        <w:rPr>
          <w:lang w:val="ro-RO"/>
        </w:rPr>
        <w:t>ă impozit pe clădiri pentru:</w:t>
      </w:r>
    </w:p>
    <w:p w14:paraId="5F36C2DC" w14:textId="77777777" w:rsidR="009D01D4" w:rsidRPr="00755288" w:rsidRDefault="009D01D4" w:rsidP="009D01D4">
      <w:pPr>
        <w:tabs>
          <w:tab w:val="left" w:pos="180"/>
        </w:tabs>
        <w:autoSpaceDE w:val="0"/>
        <w:ind w:firstLine="705"/>
        <w:jc w:val="both"/>
      </w:pPr>
      <w:r w:rsidRPr="00755288">
        <w:t>(1) cl</w:t>
      </w:r>
      <w:r w:rsidRPr="00755288">
        <w:rPr>
          <w:lang w:val="ro-RO"/>
        </w:rPr>
        <w:t>ădirile aflate în proprietatea sau coproprietatea veteranilor de război, a văduvelor de război și a văduvelor necăsătorite ale veteranilor de război.</w:t>
      </w:r>
    </w:p>
    <w:p w14:paraId="52DE56D9" w14:textId="77777777" w:rsidR="009D01D4" w:rsidRPr="00755288" w:rsidRDefault="009D01D4" w:rsidP="009D01D4">
      <w:pPr>
        <w:tabs>
          <w:tab w:val="left" w:pos="180"/>
        </w:tabs>
        <w:autoSpaceDE w:val="0"/>
        <w:ind w:firstLine="705"/>
        <w:jc w:val="both"/>
        <w:rPr>
          <w:lang w:val="ro-RO"/>
        </w:rPr>
      </w:pPr>
      <w:r w:rsidRPr="00755288">
        <w:t>(2) cl</w:t>
      </w:r>
      <w:r w:rsidRPr="00755288">
        <w:rPr>
          <w:lang w:val="ro-RO"/>
        </w:rPr>
        <w:t xml:space="preserve">ădirea folosită ca domiciliu aflată în proprietatea sau coproprietatea persoanelor cu handicap grav sau accentuat și a persoanelor încadrate în gradul I de invaliditate, respectiv a reprezentanților legali ai minorilor cu handicap grav sau accentuat și ai minorilor încadrați în gradul I de invaliditate. </w:t>
      </w:r>
    </w:p>
    <w:p w14:paraId="36B6B65F" w14:textId="77777777" w:rsidR="009D01D4" w:rsidRPr="00755288" w:rsidRDefault="009D01D4" w:rsidP="009D01D4">
      <w:pPr>
        <w:shd w:val="clear" w:color="auto" w:fill="FFFFFF"/>
        <w:tabs>
          <w:tab w:val="left" w:pos="180"/>
        </w:tabs>
        <w:autoSpaceDE w:val="0"/>
        <w:ind w:firstLine="705"/>
        <w:jc w:val="both"/>
        <w:rPr>
          <w:color w:val="000000"/>
          <w:shd w:val="clear" w:color="auto" w:fill="ECF5FF"/>
        </w:rPr>
      </w:pPr>
      <w:r w:rsidRPr="00755288">
        <w:rPr>
          <w:lang w:val="ro-RO"/>
        </w:rPr>
        <w:t>(3)</w:t>
      </w:r>
      <w:r w:rsidRPr="00755288">
        <w:rPr>
          <w:color w:val="000000"/>
          <w:shd w:val="clear" w:color="auto" w:fill="ECF5FF"/>
        </w:rPr>
        <w:t xml:space="preserve">  </w:t>
      </w:r>
      <w:proofErr w:type="spellStart"/>
      <w:r w:rsidRPr="00755288">
        <w:rPr>
          <w:color w:val="000000"/>
          <w:shd w:val="clear" w:color="auto" w:fill="ECF5FF"/>
        </w:rPr>
        <w:t>clădirea</w:t>
      </w:r>
      <w:proofErr w:type="spellEnd"/>
      <w:r w:rsidRPr="00755288">
        <w:rPr>
          <w:color w:val="000000"/>
          <w:shd w:val="clear" w:color="auto" w:fill="ECF5FF"/>
        </w:rPr>
        <w:t xml:space="preserve"> </w:t>
      </w:r>
      <w:proofErr w:type="spellStart"/>
      <w:r w:rsidRPr="00755288">
        <w:rPr>
          <w:color w:val="000000"/>
          <w:shd w:val="clear" w:color="auto" w:fill="ECF5FF"/>
        </w:rPr>
        <w:t>folosită</w:t>
      </w:r>
      <w:proofErr w:type="spellEnd"/>
      <w:r w:rsidRPr="00755288">
        <w:rPr>
          <w:color w:val="000000"/>
          <w:shd w:val="clear" w:color="auto" w:fill="ECF5FF"/>
        </w:rPr>
        <w:t xml:space="preserve"> ca </w:t>
      </w:r>
      <w:proofErr w:type="spellStart"/>
      <w:r w:rsidRPr="00755288">
        <w:rPr>
          <w:color w:val="000000"/>
          <w:shd w:val="clear" w:color="auto" w:fill="ECF5FF"/>
        </w:rPr>
        <w:t>domiciliu</w:t>
      </w:r>
      <w:proofErr w:type="spellEnd"/>
      <w:r w:rsidRPr="00755288">
        <w:rPr>
          <w:color w:val="000000"/>
          <w:shd w:val="clear" w:color="auto" w:fill="ECF5FF"/>
        </w:rPr>
        <w:t xml:space="preserve"> </w:t>
      </w:r>
      <w:proofErr w:type="spellStart"/>
      <w:r w:rsidRPr="00755288">
        <w:rPr>
          <w:color w:val="000000"/>
          <w:shd w:val="clear" w:color="auto" w:fill="ECF5FF"/>
        </w:rPr>
        <w:t>aflată</w:t>
      </w:r>
      <w:proofErr w:type="spellEnd"/>
      <w:r w:rsidRPr="00755288">
        <w:rPr>
          <w:color w:val="000000"/>
          <w:shd w:val="clear" w:color="auto" w:fill="ECF5FF"/>
        </w:rPr>
        <w:t xml:space="preserve"> </w:t>
      </w:r>
      <w:proofErr w:type="spellStart"/>
      <w:r w:rsidRPr="00755288">
        <w:rPr>
          <w:color w:val="000000"/>
          <w:shd w:val="clear" w:color="auto" w:fill="ECF5FF"/>
        </w:rPr>
        <w:t>în</w:t>
      </w:r>
      <w:proofErr w:type="spellEnd"/>
      <w:r w:rsidRPr="00755288">
        <w:rPr>
          <w:color w:val="000000"/>
          <w:shd w:val="clear" w:color="auto" w:fill="ECF5FF"/>
        </w:rPr>
        <w:t xml:space="preserve"> </w:t>
      </w:r>
      <w:proofErr w:type="spellStart"/>
      <w:r w:rsidRPr="00755288">
        <w:rPr>
          <w:color w:val="000000"/>
          <w:shd w:val="clear" w:color="auto" w:fill="ECF5FF"/>
        </w:rPr>
        <w:t>proprietatea</w:t>
      </w:r>
      <w:proofErr w:type="spellEnd"/>
      <w:r w:rsidRPr="00755288">
        <w:rPr>
          <w:color w:val="000000"/>
          <w:shd w:val="clear" w:color="auto" w:fill="ECF5FF"/>
        </w:rPr>
        <w:t xml:space="preserve"> </w:t>
      </w:r>
      <w:proofErr w:type="spellStart"/>
      <w:r w:rsidRPr="00755288">
        <w:rPr>
          <w:color w:val="000000"/>
          <w:shd w:val="clear" w:color="auto" w:fill="ECF5FF"/>
        </w:rPr>
        <w:t>sau</w:t>
      </w:r>
      <w:proofErr w:type="spellEnd"/>
      <w:r w:rsidRPr="00755288">
        <w:rPr>
          <w:color w:val="000000"/>
          <w:shd w:val="clear" w:color="auto" w:fill="ECF5FF"/>
        </w:rPr>
        <w:t xml:space="preserve"> </w:t>
      </w:r>
      <w:proofErr w:type="spellStart"/>
      <w:r w:rsidRPr="00755288">
        <w:rPr>
          <w:color w:val="000000"/>
          <w:shd w:val="clear" w:color="auto" w:fill="ECF5FF"/>
        </w:rPr>
        <w:t>coproprietatea</w:t>
      </w:r>
      <w:proofErr w:type="spellEnd"/>
      <w:r w:rsidRPr="00755288">
        <w:rPr>
          <w:color w:val="000000"/>
          <w:shd w:val="clear" w:color="auto" w:fill="ECF5FF"/>
        </w:rPr>
        <w:t xml:space="preserve"> </w:t>
      </w:r>
      <w:proofErr w:type="spellStart"/>
      <w:r w:rsidRPr="00755288">
        <w:rPr>
          <w:color w:val="000000"/>
          <w:shd w:val="clear" w:color="auto" w:fill="ECF5FF"/>
        </w:rPr>
        <w:t>persoanelor</w:t>
      </w:r>
      <w:proofErr w:type="spellEnd"/>
      <w:r w:rsidRPr="00755288">
        <w:rPr>
          <w:color w:val="000000"/>
          <w:shd w:val="clear" w:color="auto" w:fill="ECF5FF"/>
        </w:rPr>
        <w:t xml:space="preserve"> </w:t>
      </w:r>
      <w:proofErr w:type="spellStart"/>
      <w:r w:rsidRPr="00755288">
        <w:rPr>
          <w:color w:val="000000"/>
          <w:shd w:val="clear" w:color="auto" w:fill="ECF5FF"/>
        </w:rPr>
        <w:t>prevăzute</w:t>
      </w:r>
      <w:proofErr w:type="spellEnd"/>
      <w:r w:rsidRPr="00755288">
        <w:rPr>
          <w:color w:val="000000"/>
          <w:shd w:val="clear" w:color="auto" w:fill="ECF5FF"/>
        </w:rPr>
        <w:t xml:space="preserve"> la art. 1 </w:t>
      </w:r>
      <w:proofErr w:type="spellStart"/>
      <w:r w:rsidRPr="00755288">
        <w:rPr>
          <w:color w:val="000000"/>
          <w:shd w:val="clear" w:color="auto" w:fill="ECF5FF"/>
        </w:rPr>
        <w:t>și</w:t>
      </w:r>
      <w:proofErr w:type="spellEnd"/>
      <w:r w:rsidRPr="00755288">
        <w:rPr>
          <w:color w:val="000000"/>
          <w:shd w:val="clear" w:color="auto" w:fill="ECF5FF"/>
        </w:rPr>
        <w:t xml:space="preserve"> art. 5 </w:t>
      </w:r>
      <w:proofErr w:type="spellStart"/>
      <w:r w:rsidRPr="00755288">
        <w:rPr>
          <w:color w:val="000000"/>
          <w:shd w:val="clear" w:color="auto" w:fill="ECF5FF"/>
        </w:rPr>
        <w:t>alin</w:t>
      </w:r>
      <w:proofErr w:type="spellEnd"/>
      <w:r w:rsidRPr="00755288">
        <w:rPr>
          <w:color w:val="000000"/>
          <w:shd w:val="clear" w:color="auto" w:fill="ECF5FF"/>
        </w:rPr>
        <w:t xml:space="preserve">. (1) - (3) din </w:t>
      </w:r>
      <w:proofErr w:type="spellStart"/>
      <w:r w:rsidRPr="00755288">
        <w:rPr>
          <w:color w:val="000000"/>
          <w:shd w:val="clear" w:color="auto" w:fill="ECF5FF"/>
        </w:rPr>
        <w:t>Decretul-lege</w:t>
      </w:r>
      <w:proofErr w:type="spellEnd"/>
      <w:r w:rsidRPr="00755288">
        <w:rPr>
          <w:color w:val="000000"/>
          <w:shd w:val="clear" w:color="auto" w:fill="ECF5FF"/>
        </w:rPr>
        <w:t xml:space="preserve"> nr. 118/1990 </w:t>
      </w:r>
      <w:proofErr w:type="spellStart"/>
      <w:r w:rsidRPr="00755288">
        <w:rPr>
          <w:color w:val="000000"/>
          <w:shd w:val="clear" w:color="auto" w:fill="ECF5FF"/>
        </w:rPr>
        <w:t>privind</w:t>
      </w:r>
      <w:proofErr w:type="spellEnd"/>
      <w:r w:rsidRPr="00755288">
        <w:rPr>
          <w:color w:val="000000"/>
          <w:shd w:val="clear" w:color="auto" w:fill="ECF5FF"/>
        </w:rPr>
        <w:t xml:space="preserve"> </w:t>
      </w:r>
      <w:proofErr w:type="spellStart"/>
      <w:r w:rsidRPr="00755288">
        <w:rPr>
          <w:color w:val="000000"/>
          <w:shd w:val="clear" w:color="auto" w:fill="ECF5FF"/>
        </w:rPr>
        <w:t>acordarea</w:t>
      </w:r>
      <w:proofErr w:type="spellEnd"/>
      <w:r w:rsidRPr="00755288">
        <w:rPr>
          <w:color w:val="000000"/>
          <w:shd w:val="clear" w:color="auto" w:fill="ECF5FF"/>
        </w:rPr>
        <w:t xml:space="preserve"> </w:t>
      </w:r>
      <w:proofErr w:type="spellStart"/>
      <w:r w:rsidRPr="00755288">
        <w:rPr>
          <w:color w:val="000000"/>
          <w:shd w:val="clear" w:color="auto" w:fill="ECF5FF"/>
        </w:rPr>
        <w:t>unor</w:t>
      </w:r>
      <w:proofErr w:type="spellEnd"/>
      <w:r w:rsidRPr="00755288">
        <w:rPr>
          <w:color w:val="000000"/>
          <w:shd w:val="clear" w:color="auto" w:fill="ECF5FF"/>
        </w:rPr>
        <w:t xml:space="preserve"> </w:t>
      </w:r>
      <w:proofErr w:type="spellStart"/>
      <w:r w:rsidRPr="00755288">
        <w:rPr>
          <w:color w:val="000000"/>
          <w:shd w:val="clear" w:color="auto" w:fill="ECF5FF"/>
        </w:rPr>
        <w:t>drepturi</w:t>
      </w:r>
      <w:proofErr w:type="spellEnd"/>
      <w:r w:rsidRPr="00755288">
        <w:rPr>
          <w:color w:val="000000"/>
          <w:shd w:val="clear" w:color="auto" w:fill="ECF5FF"/>
        </w:rPr>
        <w:t xml:space="preserve"> </w:t>
      </w:r>
      <w:proofErr w:type="spellStart"/>
      <w:r w:rsidRPr="00755288">
        <w:rPr>
          <w:color w:val="000000"/>
          <w:shd w:val="clear" w:color="auto" w:fill="ECF5FF"/>
        </w:rPr>
        <w:t>persoanelor</w:t>
      </w:r>
      <w:proofErr w:type="spellEnd"/>
      <w:r w:rsidRPr="00755288">
        <w:rPr>
          <w:color w:val="000000"/>
          <w:shd w:val="clear" w:color="auto" w:fill="ECF5FF"/>
        </w:rPr>
        <w:t xml:space="preserve"> </w:t>
      </w:r>
      <w:proofErr w:type="spellStart"/>
      <w:r w:rsidRPr="00755288">
        <w:rPr>
          <w:color w:val="000000"/>
          <w:shd w:val="clear" w:color="auto" w:fill="ECF5FF"/>
        </w:rPr>
        <w:t>persecutate</w:t>
      </w:r>
      <w:proofErr w:type="spellEnd"/>
      <w:r w:rsidRPr="00755288">
        <w:rPr>
          <w:color w:val="000000"/>
          <w:shd w:val="clear" w:color="auto" w:fill="ECF5FF"/>
        </w:rPr>
        <w:t xml:space="preserve"> din motive </w:t>
      </w:r>
      <w:proofErr w:type="spellStart"/>
      <w:r w:rsidRPr="00755288">
        <w:rPr>
          <w:color w:val="000000"/>
          <w:shd w:val="clear" w:color="auto" w:fill="ECF5FF"/>
        </w:rPr>
        <w:t>politice</w:t>
      </w:r>
      <w:proofErr w:type="spellEnd"/>
      <w:r w:rsidRPr="00755288">
        <w:rPr>
          <w:color w:val="000000"/>
          <w:shd w:val="clear" w:color="auto" w:fill="ECF5FF"/>
        </w:rPr>
        <w:t xml:space="preserve"> de </w:t>
      </w:r>
      <w:proofErr w:type="spellStart"/>
      <w:r w:rsidRPr="00755288">
        <w:rPr>
          <w:color w:val="000000"/>
          <w:shd w:val="clear" w:color="auto" w:fill="ECF5FF"/>
        </w:rPr>
        <w:t>dictatura</w:t>
      </w:r>
      <w:proofErr w:type="spellEnd"/>
      <w:r w:rsidRPr="00755288">
        <w:rPr>
          <w:color w:val="000000"/>
          <w:shd w:val="clear" w:color="auto" w:fill="ECF5FF"/>
        </w:rPr>
        <w:t xml:space="preserve"> </w:t>
      </w:r>
      <w:proofErr w:type="spellStart"/>
      <w:r w:rsidRPr="00755288">
        <w:rPr>
          <w:color w:val="000000"/>
          <w:shd w:val="clear" w:color="auto" w:fill="ECF5FF"/>
        </w:rPr>
        <w:t>instaurată</w:t>
      </w:r>
      <w:proofErr w:type="spellEnd"/>
      <w:r w:rsidRPr="00755288">
        <w:rPr>
          <w:color w:val="000000"/>
          <w:shd w:val="clear" w:color="auto" w:fill="ECF5FF"/>
        </w:rPr>
        <w:t xml:space="preserve"> cu </w:t>
      </w:r>
      <w:proofErr w:type="spellStart"/>
      <w:r w:rsidRPr="00755288">
        <w:rPr>
          <w:color w:val="000000"/>
          <w:shd w:val="clear" w:color="auto" w:fill="ECF5FF"/>
        </w:rPr>
        <w:t>începere</w:t>
      </w:r>
      <w:proofErr w:type="spellEnd"/>
      <w:r w:rsidRPr="00755288">
        <w:rPr>
          <w:color w:val="000000"/>
          <w:shd w:val="clear" w:color="auto" w:fill="ECF5FF"/>
        </w:rPr>
        <w:t xml:space="preserve"> de la 6 </w:t>
      </w:r>
      <w:proofErr w:type="spellStart"/>
      <w:r w:rsidRPr="00755288">
        <w:rPr>
          <w:color w:val="000000"/>
          <w:shd w:val="clear" w:color="auto" w:fill="ECF5FF"/>
        </w:rPr>
        <w:t>martie</w:t>
      </w:r>
      <w:proofErr w:type="spellEnd"/>
      <w:r w:rsidRPr="00755288">
        <w:rPr>
          <w:color w:val="000000"/>
          <w:shd w:val="clear" w:color="auto" w:fill="ECF5FF"/>
        </w:rPr>
        <w:t xml:space="preserve"> 1945, precum </w:t>
      </w:r>
      <w:proofErr w:type="spellStart"/>
      <w:r w:rsidRPr="00755288">
        <w:rPr>
          <w:color w:val="000000"/>
          <w:shd w:val="clear" w:color="auto" w:fill="ECF5FF"/>
        </w:rPr>
        <w:t>și</w:t>
      </w:r>
      <w:proofErr w:type="spellEnd"/>
      <w:r w:rsidRPr="00755288">
        <w:rPr>
          <w:color w:val="000000"/>
          <w:shd w:val="clear" w:color="auto" w:fill="ECF5FF"/>
        </w:rPr>
        <w:t xml:space="preserve"> </w:t>
      </w:r>
      <w:proofErr w:type="spellStart"/>
      <w:r w:rsidRPr="00755288">
        <w:rPr>
          <w:color w:val="000000"/>
          <w:shd w:val="clear" w:color="auto" w:fill="ECF5FF"/>
        </w:rPr>
        <w:t>celor</w:t>
      </w:r>
      <w:proofErr w:type="spellEnd"/>
      <w:r w:rsidRPr="00755288">
        <w:rPr>
          <w:color w:val="000000"/>
          <w:shd w:val="clear" w:color="auto" w:fill="ECF5FF"/>
        </w:rPr>
        <w:t xml:space="preserve"> </w:t>
      </w:r>
      <w:proofErr w:type="spellStart"/>
      <w:r w:rsidRPr="00755288">
        <w:rPr>
          <w:color w:val="000000"/>
          <w:shd w:val="clear" w:color="auto" w:fill="ECF5FF"/>
        </w:rPr>
        <w:t>deportate</w:t>
      </w:r>
      <w:proofErr w:type="spellEnd"/>
      <w:r w:rsidRPr="00755288">
        <w:rPr>
          <w:color w:val="000000"/>
          <w:shd w:val="clear" w:color="auto" w:fill="ECF5FF"/>
        </w:rPr>
        <w:t xml:space="preserve"> </w:t>
      </w:r>
      <w:proofErr w:type="spellStart"/>
      <w:r w:rsidRPr="00755288">
        <w:rPr>
          <w:color w:val="000000"/>
          <w:shd w:val="clear" w:color="auto" w:fill="ECF5FF"/>
        </w:rPr>
        <w:t>în</w:t>
      </w:r>
      <w:proofErr w:type="spellEnd"/>
      <w:r w:rsidRPr="00755288">
        <w:rPr>
          <w:color w:val="000000"/>
          <w:shd w:val="clear" w:color="auto" w:fill="ECF5FF"/>
        </w:rPr>
        <w:t xml:space="preserve"> </w:t>
      </w:r>
      <w:proofErr w:type="spellStart"/>
      <w:r w:rsidRPr="00755288">
        <w:rPr>
          <w:color w:val="000000"/>
          <w:shd w:val="clear" w:color="auto" w:fill="ECF5FF"/>
        </w:rPr>
        <w:t>străinătate</w:t>
      </w:r>
      <w:proofErr w:type="spellEnd"/>
      <w:r w:rsidRPr="00755288">
        <w:rPr>
          <w:color w:val="000000"/>
          <w:shd w:val="clear" w:color="auto" w:fill="ECF5FF"/>
        </w:rPr>
        <w:t xml:space="preserve"> </w:t>
      </w:r>
      <w:proofErr w:type="spellStart"/>
      <w:r w:rsidRPr="00755288">
        <w:rPr>
          <w:color w:val="000000"/>
          <w:shd w:val="clear" w:color="auto" w:fill="ECF5FF"/>
        </w:rPr>
        <w:t>ori</w:t>
      </w:r>
      <w:proofErr w:type="spellEnd"/>
      <w:r w:rsidRPr="00755288">
        <w:rPr>
          <w:color w:val="000000"/>
          <w:shd w:val="clear" w:color="auto" w:fill="ECF5FF"/>
        </w:rPr>
        <w:t xml:space="preserve"> </w:t>
      </w:r>
      <w:proofErr w:type="spellStart"/>
      <w:r w:rsidRPr="00755288">
        <w:rPr>
          <w:color w:val="000000"/>
          <w:shd w:val="clear" w:color="auto" w:fill="ECF5FF"/>
        </w:rPr>
        <w:t>constituite</w:t>
      </w:r>
      <w:proofErr w:type="spellEnd"/>
      <w:r w:rsidRPr="00755288">
        <w:rPr>
          <w:color w:val="000000"/>
          <w:shd w:val="clear" w:color="auto" w:fill="ECF5FF"/>
        </w:rPr>
        <w:t xml:space="preserve"> </w:t>
      </w:r>
      <w:proofErr w:type="spellStart"/>
      <w:r w:rsidRPr="00755288">
        <w:rPr>
          <w:color w:val="000000"/>
          <w:shd w:val="clear" w:color="auto" w:fill="ECF5FF"/>
        </w:rPr>
        <w:t>în</w:t>
      </w:r>
      <w:proofErr w:type="spellEnd"/>
      <w:r w:rsidRPr="00755288">
        <w:rPr>
          <w:color w:val="000000"/>
          <w:shd w:val="clear" w:color="auto" w:fill="ECF5FF"/>
        </w:rPr>
        <w:t xml:space="preserve"> </w:t>
      </w:r>
      <w:proofErr w:type="spellStart"/>
      <w:r w:rsidRPr="00755288">
        <w:rPr>
          <w:color w:val="000000"/>
          <w:shd w:val="clear" w:color="auto" w:fill="ECF5FF"/>
        </w:rPr>
        <w:t>prizonieri</w:t>
      </w:r>
      <w:proofErr w:type="spellEnd"/>
      <w:r w:rsidRPr="00755288">
        <w:rPr>
          <w:color w:val="000000"/>
          <w:shd w:val="clear" w:color="auto" w:fill="ECF5FF"/>
        </w:rPr>
        <w:t xml:space="preserve">, </w:t>
      </w:r>
      <w:proofErr w:type="spellStart"/>
      <w:r w:rsidRPr="00755288">
        <w:rPr>
          <w:color w:val="000000"/>
          <w:shd w:val="clear" w:color="auto" w:fill="ECF5FF"/>
        </w:rPr>
        <w:t>republicat</w:t>
      </w:r>
      <w:proofErr w:type="spellEnd"/>
      <w:r w:rsidRPr="00755288">
        <w:rPr>
          <w:color w:val="000000"/>
          <w:shd w:val="clear" w:color="auto" w:fill="ECF5FF"/>
        </w:rPr>
        <w:t xml:space="preserve">, </w:t>
      </w:r>
      <w:proofErr w:type="spellStart"/>
      <w:r w:rsidRPr="00755288">
        <w:rPr>
          <w:color w:val="000000"/>
          <w:shd w:val="clear" w:color="auto" w:fill="ECF5FF"/>
        </w:rPr>
        <w:t>și</w:t>
      </w:r>
      <w:proofErr w:type="spellEnd"/>
      <w:r w:rsidRPr="00755288">
        <w:rPr>
          <w:color w:val="000000"/>
          <w:shd w:val="clear" w:color="auto" w:fill="ECF5FF"/>
        </w:rPr>
        <w:t xml:space="preserve"> a </w:t>
      </w:r>
      <w:proofErr w:type="spellStart"/>
      <w:r w:rsidRPr="00755288">
        <w:rPr>
          <w:color w:val="000000"/>
          <w:shd w:val="clear" w:color="auto" w:fill="ECF5FF"/>
        </w:rPr>
        <w:t>persoanelor</w:t>
      </w:r>
      <w:proofErr w:type="spellEnd"/>
      <w:r w:rsidRPr="00755288">
        <w:rPr>
          <w:color w:val="000000"/>
          <w:shd w:val="clear" w:color="auto" w:fill="ECF5FF"/>
        </w:rPr>
        <w:t xml:space="preserve"> </w:t>
      </w:r>
      <w:proofErr w:type="spellStart"/>
      <w:r w:rsidRPr="00755288">
        <w:rPr>
          <w:color w:val="000000"/>
          <w:shd w:val="clear" w:color="auto" w:fill="ECF5FF"/>
        </w:rPr>
        <w:t>fizice</w:t>
      </w:r>
      <w:proofErr w:type="spellEnd"/>
      <w:r w:rsidRPr="00755288">
        <w:rPr>
          <w:color w:val="000000"/>
          <w:shd w:val="clear" w:color="auto" w:fill="ECF5FF"/>
        </w:rPr>
        <w:t xml:space="preserve"> </w:t>
      </w:r>
      <w:proofErr w:type="spellStart"/>
      <w:r w:rsidRPr="00755288">
        <w:rPr>
          <w:color w:val="000000"/>
          <w:shd w:val="clear" w:color="auto" w:fill="ECF5FF"/>
        </w:rPr>
        <w:t>prevăzute</w:t>
      </w:r>
      <w:proofErr w:type="spellEnd"/>
      <w:r w:rsidRPr="00755288">
        <w:rPr>
          <w:color w:val="000000"/>
          <w:shd w:val="clear" w:color="auto" w:fill="ECF5FF"/>
        </w:rPr>
        <w:t xml:space="preserve"> la art. 1 din </w:t>
      </w:r>
      <w:proofErr w:type="spellStart"/>
      <w:r w:rsidRPr="00755288">
        <w:rPr>
          <w:color w:val="000000"/>
          <w:shd w:val="clear" w:color="auto" w:fill="ECF5FF"/>
        </w:rPr>
        <w:t>Ordonanța</w:t>
      </w:r>
      <w:proofErr w:type="spellEnd"/>
      <w:r w:rsidRPr="00755288">
        <w:rPr>
          <w:color w:val="000000"/>
          <w:shd w:val="clear" w:color="auto" w:fill="ECF5FF"/>
        </w:rPr>
        <w:t xml:space="preserve"> </w:t>
      </w:r>
      <w:proofErr w:type="spellStart"/>
      <w:r w:rsidRPr="00755288">
        <w:rPr>
          <w:color w:val="000000"/>
          <w:shd w:val="clear" w:color="auto" w:fill="ECF5FF"/>
        </w:rPr>
        <w:t>Guvernului</w:t>
      </w:r>
      <w:proofErr w:type="spellEnd"/>
      <w:r w:rsidRPr="00755288">
        <w:rPr>
          <w:color w:val="000000"/>
          <w:shd w:val="clear" w:color="auto" w:fill="ECF5FF"/>
        </w:rPr>
        <w:t xml:space="preserve"> nr. 105/1999, </w:t>
      </w:r>
      <w:proofErr w:type="spellStart"/>
      <w:r w:rsidRPr="00755288">
        <w:rPr>
          <w:color w:val="000000"/>
          <w:shd w:val="clear" w:color="auto" w:fill="ECF5FF"/>
        </w:rPr>
        <w:t>republicată</w:t>
      </w:r>
      <w:proofErr w:type="spellEnd"/>
      <w:r w:rsidRPr="00755288">
        <w:rPr>
          <w:color w:val="000000"/>
          <w:shd w:val="clear" w:color="auto" w:fill="ECF5FF"/>
        </w:rPr>
        <w:t xml:space="preserve">, cu </w:t>
      </w:r>
      <w:proofErr w:type="spellStart"/>
      <w:r w:rsidRPr="00755288">
        <w:rPr>
          <w:color w:val="000000"/>
          <w:shd w:val="clear" w:color="auto" w:fill="ECF5FF"/>
        </w:rPr>
        <w:t>modificările</w:t>
      </w:r>
      <w:proofErr w:type="spellEnd"/>
      <w:r w:rsidRPr="00755288">
        <w:rPr>
          <w:color w:val="000000"/>
          <w:shd w:val="clear" w:color="auto" w:fill="ECF5FF"/>
        </w:rPr>
        <w:t xml:space="preserve"> </w:t>
      </w:r>
      <w:proofErr w:type="spellStart"/>
      <w:r w:rsidRPr="00755288">
        <w:rPr>
          <w:color w:val="000000"/>
          <w:shd w:val="clear" w:color="auto" w:fill="ECF5FF"/>
        </w:rPr>
        <w:t>și</w:t>
      </w:r>
      <w:proofErr w:type="spellEnd"/>
      <w:r w:rsidRPr="00755288">
        <w:rPr>
          <w:color w:val="000000"/>
          <w:shd w:val="clear" w:color="auto" w:fill="ECF5FF"/>
        </w:rPr>
        <w:t xml:space="preserve"> </w:t>
      </w:r>
      <w:proofErr w:type="spellStart"/>
      <w:r w:rsidRPr="00755288">
        <w:rPr>
          <w:color w:val="000000"/>
          <w:shd w:val="clear" w:color="auto" w:fill="ECF5FF"/>
        </w:rPr>
        <w:t>completările</w:t>
      </w:r>
      <w:proofErr w:type="spellEnd"/>
      <w:r w:rsidRPr="00755288">
        <w:rPr>
          <w:color w:val="000000"/>
          <w:shd w:val="clear" w:color="auto" w:fill="ECF5FF"/>
        </w:rPr>
        <w:t xml:space="preserve"> </w:t>
      </w:r>
      <w:proofErr w:type="spellStart"/>
      <w:r w:rsidRPr="00755288">
        <w:rPr>
          <w:color w:val="000000"/>
          <w:shd w:val="clear" w:color="auto" w:fill="ECF5FF"/>
        </w:rPr>
        <w:t>ulterioare</w:t>
      </w:r>
      <w:proofErr w:type="spellEnd"/>
      <w:r w:rsidRPr="00755288">
        <w:rPr>
          <w:color w:val="000000"/>
          <w:shd w:val="clear" w:color="auto" w:fill="ECF5FF"/>
        </w:rPr>
        <w:t xml:space="preserve">; </w:t>
      </w:r>
      <w:proofErr w:type="spellStart"/>
      <w:r w:rsidRPr="00755288">
        <w:rPr>
          <w:color w:val="000000"/>
          <w:shd w:val="clear" w:color="auto" w:fill="ECF5FF"/>
        </w:rPr>
        <w:t>scutirea</w:t>
      </w:r>
      <w:proofErr w:type="spellEnd"/>
      <w:r w:rsidRPr="00755288">
        <w:rPr>
          <w:color w:val="000000"/>
          <w:shd w:val="clear" w:color="auto" w:fill="ECF5FF"/>
        </w:rPr>
        <w:t xml:space="preserve"> </w:t>
      </w:r>
      <w:proofErr w:type="spellStart"/>
      <w:r w:rsidRPr="00755288">
        <w:rPr>
          <w:color w:val="000000"/>
          <w:shd w:val="clear" w:color="auto" w:fill="ECF5FF"/>
        </w:rPr>
        <w:t>rămâne</w:t>
      </w:r>
      <w:proofErr w:type="spellEnd"/>
      <w:r w:rsidRPr="00755288">
        <w:rPr>
          <w:color w:val="000000"/>
          <w:shd w:val="clear" w:color="auto" w:fill="ECF5FF"/>
        </w:rPr>
        <w:t xml:space="preserve"> </w:t>
      </w:r>
      <w:proofErr w:type="spellStart"/>
      <w:r w:rsidRPr="00755288">
        <w:rPr>
          <w:color w:val="000000"/>
          <w:shd w:val="clear" w:color="auto" w:fill="ECF5FF"/>
        </w:rPr>
        <w:t>valabilă</w:t>
      </w:r>
      <w:proofErr w:type="spellEnd"/>
      <w:r w:rsidRPr="00755288">
        <w:rPr>
          <w:color w:val="000000"/>
          <w:shd w:val="clear" w:color="auto" w:fill="ECF5FF"/>
        </w:rPr>
        <w:t xml:space="preserve"> </w:t>
      </w:r>
      <w:proofErr w:type="spellStart"/>
      <w:r w:rsidRPr="00755288">
        <w:rPr>
          <w:color w:val="000000"/>
          <w:shd w:val="clear" w:color="auto" w:fill="ECF5FF"/>
        </w:rPr>
        <w:t>și</w:t>
      </w:r>
      <w:proofErr w:type="spellEnd"/>
      <w:r w:rsidRPr="00755288">
        <w:rPr>
          <w:color w:val="000000"/>
          <w:shd w:val="clear" w:color="auto" w:fill="ECF5FF"/>
        </w:rPr>
        <w:t xml:space="preserve"> </w:t>
      </w:r>
      <w:proofErr w:type="spellStart"/>
      <w:r w:rsidRPr="00755288">
        <w:rPr>
          <w:color w:val="000000"/>
          <w:shd w:val="clear" w:color="auto" w:fill="ECF5FF"/>
        </w:rPr>
        <w:t>în</w:t>
      </w:r>
      <w:proofErr w:type="spellEnd"/>
      <w:r w:rsidRPr="00755288">
        <w:rPr>
          <w:color w:val="000000"/>
          <w:shd w:val="clear" w:color="auto" w:fill="ECF5FF"/>
        </w:rPr>
        <w:t xml:space="preserve"> </w:t>
      </w:r>
      <w:proofErr w:type="spellStart"/>
      <w:r w:rsidRPr="00755288">
        <w:rPr>
          <w:color w:val="000000"/>
          <w:shd w:val="clear" w:color="auto" w:fill="ECF5FF"/>
        </w:rPr>
        <w:t>cazul</w:t>
      </w:r>
      <w:proofErr w:type="spellEnd"/>
      <w:r w:rsidRPr="00755288">
        <w:rPr>
          <w:color w:val="000000"/>
          <w:shd w:val="clear" w:color="auto" w:fill="ECF5FF"/>
        </w:rPr>
        <w:t xml:space="preserve"> </w:t>
      </w:r>
      <w:proofErr w:type="spellStart"/>
      <w:r w:rsidRPr="00755288">
        <w:rPr>
          <w:color w:val="000000"/>
          <w:shd w:val="clear" w:color="auto" w:fill="ECF5FF"/>
        </w:rPr>
        <w:t>transferului</w:t>
      </w:r>
      <w:proofErr w:type="spellEnd"/>
      <w:r w:rsidRPr="00755288">
        <w:rPr>
          <w:color w:val="000000"/>
          <w:shd w:val="clear" w:color="auto" w:fill="ECF5FF"/>
        </w:rPr>
        <w:t xml:space="preserve"> </w:t>
      </w:r>
      <w:proofErr w:type="spellStart"/>
      <w:r w:rsidRPr="00755288">
        <w:rPr>
          <w:color w:val="000000"/>
          <w:shd w:val="clear" w:color="auto" w:fill="ECF5FF"/>
        </w:rPr>
        <w:t>proprietății</w:t>
      </w:r>
      <w:proofErr w:type="spellEnd"/>
      <w:r w:rsidRPr="00755288">
        <w:rPr>
          <w:color w:val="000000"/>
          <w:shd w:val="clear" w:color="auto" w:fill="ECF5FF"/>
        </w:rPr>
        <w:t xml:space="preserve"> </w:t>
      </w:r>
      <w:proofErr w:type="spellStart"/>
      <w:r w:rsidRPr="00755288">
        <w:rPr>
          <w:color w:val="000000"/>
          <w:shd w:val="clear" w:color="auto" w:fill="ECF5FF"/>
        </w:rPr>
        <w:t>prin</w:t>
      </w:r>
      <w:proofErr w:type="spellEnd"/>
      <w:r w:rsidRPr="00755288">
        <w:rPr>
          <w:color w:val="000000"/>
          <w:shd w:val="clear" w:color="auto" w:fill="ECF5FF"/>
        </w:rPr>
        <w:t xml:space="preserve"> </w:t>
      </w:r>
      <w:proofErr w:type="spellStart"/>
      <w:r w:rsidRPr="00755288">
        <w:rPr>
          <w:color w:val="000000"/>
          <w:shd w:val="clear" w:color="auto" w:fill="ECF5FF"/>
        </w:rPr>
        <w:t>moștenire</w:t>
      </w:r>
      <w:proofErr w:type="spellEnd"/>
      <w:r w:rsidRPr="00755288">
        <w:rPr>
          <w:color w:val="000000"/>
          <w:shd w:val="clear" w:color="auto" w:fill="ECF5FF"/>
        </w:rPr>
        <w:t xml:space="preserve"> </w:t>
      </w:r>
      <w:proofErr w:type="spellStart"/>
      <w:r w:rsidRPr="00755288">
        <w:rPr>
          <w:color w:val="000000"/>
          <w:shd w:val="clear" w:color="auto" w:fill="ECF5FF"/>
        </w:rPr>
        <w:t>către</w:t>
      </w:r>
      <w:proofErr w:type="spellEnd"/>
      <w:r w:rsidRPr="00755288">
        <w:rPr>
          <w:color w:val="000000"/>
          <w:shd w:val="clear" w:color="auto" w:fill="ECF5FF"/>
        </w:rPr>
        <w:t xml:space="preserve"> </w:t>
      </w:r>
      <w:proofErr w:type="spellStart"/>
      <w:r w:rsidRPr="00755288">
        <w:rPr>
          <w:color w:val="000000"/>
          <w:shd w:val="clear" w:color="auto" w:fill="ECF5FF"/>
        </w:rPr>
        <w:t>copiii</w:t>
      </w:r>
      <w:proofErr w:type="spellEnd"/>
      <w:r w:rsidRPr="00755288">
        <w:rPr>
          <w:color w:val="000000"/>
          <w:shd w:val="clear" w:color="auto" w:fill="ECF5FF"/>
        </w:rPr>
        <w:t xml:space="preserve"> </w:t>
      </w:r>
      <w:proofErr w:type="spellStart"/>
      <w:r w:rsidRPr="00755288">
        <w:rPr>
          <w:color w:val="000000"/>
          <w:shd w:val="clear" w:color="auto" w:fill="ECF5FF"/>
        </w:rPr>
        <w:t>acestora</w:t>
      </w:r>
      <w:proofErr w:type="spellEnd"/>
      <w:r w:rsidRPr="00755288">
        <w:rPr>
          <w:color w:val="000000"/>
          <w:shd w:val="clear" w:color="auto" w:fill="ECF5FF"/>
        </w:rPr>
        <w:t xml:space="preserve">, </w:t>
      </w:r>
      <w:proofErr w:type="spellStart"/>
      <w:r w:rsidRPr="00755288">
        <w:rPr>
          <w:color w:val="000000"/>
          <w:shd w:val="clear" w:color="auto" w:fill="ECF5FF"/>
        </w:rPr>
        <w:t>indiferent</w:t>
      </w:r>
      <w:proofErr w:type="spellEnd"/>
      <w:r w:rsidRPr="00755288">
        <w:rPr>
          <w:color w:val="000000"/>
          <w:shd w:val="clear" w:color="auto" w:fill="ECF5FF"/>
        </w:rPr>
        <w:t xml:space="preserve"> </w:t>
      </w:r>
      <w:proofErr w:type="spellStart"/>
      <w:r w:rsidRPr="00755288">
        <w:rPr>
          <w:color w:val="000000"/>
          <w:shd w:val="clear" w:color="auto" w:fill="ECF5FF"/>
        </w:rPr>
        <w:t>unde</w:t>
      </w:r>
      <w:proofErr w:type="spellEnd"/>
      <w:r w:rsidRPr="00755288">
        <w:rPr>
          <w:color w:val="000000"/>
          <w:shd w:val="clear" w:color="auto" w:fill="ECF5FF"/>
        </w:rPr>
        <w:t xml:space="preserve"> </w:t>
      </w:r>
      <w:proofErr w:type="spellStart"/>
      <w:r w:rsidRPr="00755288">
        <w:rPr>
          <w:color w:val="000000"/>
          <w:shd w:val="clear" w:color="auto" w:fill="ECF5FF"/>
        </w:rPr>
        <w:t>aceștia</w:t>
      </w:r>
      <w:proofErr w:type="spellEnd"/>
      <w:r w:rsidRPr="00755288">
        <w:rPr>
          <w:color w:val="000000"/>
          <w:shd w:val="clear" w:color="auto" w:fill="ECF5FF"/>
        </w:rPr>
        <w:t xml:space="preserve"> </w:t>
      </w:r>
      <w:proofErr w:type="spellStart"/>
      <w:proofErr w:type="gramStart"/>
      <w:r w:rsidRPr="00755288">
        <w:rPr>
          <w:color w:val="000000"/>
          <w:shd w:val="clear" w:color="auto" w:fill="ECF5FF"/>
        </w:rPr>
        <w:t>domiciliază</w:t>
      </w:r>
      <w:proofErr w:type="spellEnd"/>
      <w:r w:rsidRPr="00755288">
        <w:rPr>
          <w:color w:val="000000"/>
          <w:shd w:val="clear" w:color="auto" w:fill="ECF5FF"/>
        </w:rPr>
        <w:t>;</w:t>
      </w:r>
      <w:proofErr w:type="gramEnd"/>
    </w:p>
    <w:p w14:paraId="1A7F37CD" w14:textId="77777777" w:rsidR="009D01D4" w:rsidRPr="00755288" w:rsidRDefault="009D01D4" w:rsidP="009D01D4">
      <w:pPr>
        <w:tabs>
          <w:tab w:val="left" w:pos="180"/>
        </w:tabs>
        <w:autoSpaceDE w:val="0"/>
        <w:ind w:firstLine="705"/>
        <w:jc w:val="both"/>
        <w:rPr>
          <w:b/>
          <w:bCs/>
          <w:u w:val="single"/>
        </w:rPr>
      </w:pPr>
    </w:p>
    <w:p w14:paraId="1D8C6C6C" w14:textId="1745DACA" w:rsidR="009D01D4" w:rsidRPr="00A41419" w:rsidRDefault="009D01D4" w:rsidP="00A41419">
      <w:pPr>
        <w:tabs>
          <w:tab w:val="left" w:pos="180"/>
        </w:tabs>
        <w:autoSpaceDE w:val="0"/>
        <w:ind w:firstLine="705"/>
        <w:jc w:val="both"/>
        <w:rPr>
          <w:b/>
          <w:bCs/>
          <w:u w:val="single"/>
        </w:rPr>
      </w:pPr>
      <w:r w:rsidRPr="00755288">
        <w:rPr>
          <w:b/>
          <w:bCs/>
          <w:u w:val="single"/>
        </w:rPr>
        <w:t>(</w:t>
      </w:r>
      <w:proofErr w:type="gramStart"/>
      <w:r w:rsidR="00A41419">
        <w:rPr>
          <w:b/>
          <w:bCs/>
          <w:u w:val="single"/>
        </w:rPr>
        <w:t>8</w:t>
      </w:r>
      <w:r w:rsidRPr="00755288">
        <w:rPr>
          <w:b/>
          <w:bCs/>
          <w:u w:val="single"/>
        </w:rPr>
        <w:t xml:space="preserve"> )</w:t>
      </w:r>
      <w:proofErr w:type="spellStart"/>
      <w:r w:rsidRPr="00755288">
        <w:t>Impozitul</w:t>
      </w:r>
      <w:proofErr w:type="spellEnd"/>
      <w:proofErr w:type="gramEnd"/>
      <w:r w:rsidRPr="00755288">
        <w:t>/taxa pe cl</w:t>
      </w:r>
      <w:r w:rsidRPr="00755288">
        <w:rPr>
          <w:lang w:val="ro-RO"/>
        </w:rPr>
        <w:t>ădiri se plăteşte anual, în doua rate egale, până la datele de 31 martie şi 30 septembrie inclusiv.</w:t>
      </w:r>
    </w:p>
    <w:p w14:paraId="2F282082" w14:textId="5BE4E33E" w:rsidR="009D01D4" w:rsidRPr="00755288" w:rsidRDefault="009D01D4" w:rsidP="009D01D4">
      <w:pPr>
        <w:tabs>
          <w:tab w:val="left" w:pos="180"/>
        </w:tabs>
        <w:autoSpaceDE w:val="0"/>
        <w:ind w:firstLine="705"/>
        <w:jc w:val="both"/>
      </w:pPr>
      <w:r w:rsidRPr="00755288">
        <w:t>(</w:t>
      </w:r>
      <w:r w:rsidR="00A41419">
        <w:t>1</w:t>
      </w:r>
      <w:r w:rsidRPr="00755288">
        <w:t xml:space="preserve">) </w:t>
      </w:r>
      <w:proofErr w:type="spellStart"/>
      <w:r w:rsidRPr="00755288">
        <w:t>Pentru</w:t>
      </w:r>
      <w:proofErr w:type="spellEnd"/>
      <w:r w:rsidRPr="00755288">
        <w:t xml:space="preserve"> </w:t>
      </w:r>
      <w:proofErr w:type="spellStart"/>
      <w:r w:rsidRPr="00755288">
        <w:t>plata</w:t>
      </w:r>
      <w:proofErr w:type="spellEnd"/>
      <w:r w:rsidRPr="00755288">
        <w:t xml:space="preserve"> cu </w:t>
      </w:r>
      <w:proofErr w:type="spellStart"/>
      <w:r w:rsidRPr="00755288">
        <w:t>anticipa</w:t>
      </w:r>
      <w:proofErr w:type="spellEnd"/>
      <w:r w:rsidRPr="00755288">
        <w:rPr>
          <w:lang w:val="ro-RO"/>
        </w:rPr>
        <w:t xml:space="preserve">ţie </w:t>
      </w:r>
      <w:proofErr w:type="gramStart"/>
      <w:r w:rsidRPr="00755288">
        <w:rPr>
          <w:lang w:val="ro-RO"/>
        </w:rPr>
        <w:t>a</w:t>
      </w:r>
      <w:proofErr w:type="gramEnd"/>
      <w:r w:rsidRPr="00755288">
        <w:rPr>
          <w:lang w:val="ro-RO"/>
        </w:rPr>
        <w:t xml:space="preserve"> impozitului pe clădiri, datorat pe întregul an de către contribuabili (persoane fizice si persoane juridice</w:t>
      </w:r>
      <w:proofErr w:type="gramStart"/>
      <w:r w:rsidRPr="00755288">
        <w:rPr>
          <w:lang w:val="ro-RO"/>
        </w:rPr>
        <w:t>),  până</w:t>
      </w:r>
      <w:proofErr w:type="gramEnd"/>
      <w:r w:rsidRPr="00755288">
        <w:rPr>
          <w:lang w:val="ro-RO"/>
        </w:rPr>
        <w:t xml:space="preserve"> la data de 31 martie </w:t>
      </w:r>
      <w:proofErr w:type="gramStart"/>
      <w:r w:rsidRPr="00755288">
        <w:rPr>
          <w:lang w:val="ro-RO"/>
        </w:rPr>
        <w:t>a</w:t>
      </w:r>
      <w:proofErr w:type="gramEnd"/>
      <w:r w:rsidRPr="00755288">
        <w:rPr>
          <w:lang w:val="ro-RO"/>
        </w:rPr>
        <w:t xml:space="preserve"> anului respectiv, se acorda o bonificaţie de 10%.</w:t>
      </w:r>
    </w:p>
    <w:p w14:paraId="3173FAB0" w14:textId="3D8870E7" w:rsidR="009D01D4" w:rsidRPr="00755288" w:rsidRDefault="009D01D4" w:rsidP="009D01D4">
      <w:pPr>
        <w:tabs>
          <w:tab w:val="left" w:pos="180"/>
        </w:tabs>
        <w:autoSpaceDE w:val="0"/>
        <w:ind w:firstLine="705"/>
        <w:jc w:val="both"/>
        <w:rPr>
          <w:lang w:val="ro-RO"/>
        </w:rPr>
      </w:pPr>
      <w:r w:rsidRPr="00755288">
        <w:lastRenderedPageBreak/>
        <w:t>(</w:t>
      </w:r>
      <w:r w:rsidR="00A41419">
        <w:t>2</w:t>
      </w:r>
      <w:r w:rsidRPr="00755288">
        <w:t xml:space="preserve">) </w:t>
      </w:r>
      <w:proofErr w:type="spellStart"/>
      <w:r w:rsidRPr="00755288">
        <w:t>Impozitul</w:t>
      </w:r>
      <w:proofErr w:type="spellEnd"/>
      <w:r w:rsidRPr="00755288">
        <w:t xml:space="preserve"> </w:t>
      </w:r>
      <w:proofErr w:type="spellStart"/>
      <w:r w:rsidRPr="00755288">
        <w:t>anual</w:t>
      </w:r>
      <w:proofErr w:type="spellEnd"/>
      <w:r w:rsidRPr="00755288">
        <w:t xml:space="preserve"> pe cl</w:t>
      </w:r>
      <w:r w:rsidRPr="00755288">
        <w:rPr>
          <w:lang w:val="ro-RO"/>
        </w:rPr>
        <w:t>ădiri, datorat aceluiaşi buget local de către contribuabili, persoane fizice sau juridice, de până la 50 lei inclusiv, se plăteşte integral până la primul termen de plată. În cazul în care contribuabilul deţine în proprietate mai multe clădiri amplasate pe raza aceleiaşi unităţi administrativ – teritoriale, suma de 50 lei se referă la impozitul pe clădiri cumulat.</w:t>
      </w:r>
    </w:p>
    <w:p w14:paraId="4B10A093" w14:textId="466419F5" w:rsidR="00462747" w:rsidRPr="007E442C" w:rsidRDefault="00B375FC" w:rsidP="007E442C">
      <w:pPr>
        <w:spacing w:line="276" w:lineRule="auto"/>
        <w:jc w:val="both"/>
        <w:rPr>
          <w:b/>
          <w:lang w:val="ro-RO" w:eastAsia="ro-RO"/>
        </w:rPr>
      </w:pPr>
      <w:r w:rsidRPr="00380890">
        <w:rPr>
          <w:color w:val="333333"/>
        </w:rPr>
        <w:br/>
      </w:r>
      <w:r w:rsidR="007E442C">
        <w:rPr>
          <w:b/>
          <w:lang w:val="ro-RO" w:eastAsia="ro-RO"/>
        </w:rPr>
        <w:t xml:space="preserve">                                    </w:t>
      </w:r>
      <w:r w:rsidR="00661FB6" w:rsidRPr="00661FB6">
        <w:rPr>
          <w:b/>
          <w:bCs/>
          <w:lang w:val="ro-RO" w:eastAsia="ro-RO"/>
        </w:rPr>
        <w:t xml:space="preserve">CAP II </w:t>
      </w:r>
      <w:r w:rsidR="00462747" w:rsidRPr="00661FB6">
        <w:rPr>
          <w:b/>
          <w:bCs/>
          <w:lang w:val="ro-RO" w:eastAsia="ro-RO"/>
        </w:rPr>
        <w:t>IMPOZITUL SI TAXA PE TEREN</w:t>
      </w:r>
    </w:p>
    <w:p w14:paraId="57ED1432" w14:textId="77777777" w:rsidR="00661FB6" w:rsidRDefault="003A0C7A" w:rsidP="007E442C">
      <w:pPr>
        <w:tabs>
          <w:tab w:val="left" w:pos="180"/>
        </w:tabs>
        <w:autoSpaceDE w:val="0"/>
        <w:autoSpaceDN w:val="0"/>
        <w:adjustRightInd w:val="0"/>
        <w:spacing w:line="276" w:lineRule="auto"/>
        <w:jc w:val="center"/>
        <w:rPr>
          <w:b/>
          <w:lang w:val="ro-RO" w:eastAsia="ro-RO"/>
        </w:rPr>
      </w:pPr>
      <w:r>
        <w:rPr>
          <w:b/>
          <w:lang w:val="ro-RO" w:eastAsia="ro-RO"/>
        </w:rPr>
        <w:t>II.1.</w:t>
      </w:r>
      <w:r w:rsidR="00661FB6" w:rsidRPr="00661FB6">
        <w:rPr>
          <w:b/>
          <w:lang w:val="ro-RO" w:eastAsia="ro-RO"/>
        </w:rPr>
        <w:t xml:space="preserve"> Calculul impozitului/taxei pe teren</w:t>
      </w:r>
    </w:p>
    <w:p w14:paraId="3D2CB87A" w14:textId="77777777" w:rsidR="00661FB6" w:rsidRPr="00661FB6" w:rsidRDefault="00661FB6" w:rsidP="00661FB6">
      <w:pPr>
        <w:tabs>
          <w:tab w:val="left" w:pos="180"/>
        </w:tabs>
        <w:autoSpaceDE w:val="0"/>
        <w:autoSpaceDN w:val="0"/>
        <w:adjustRightInd w:val="0"/>
        <w:spacing w:line="276" w:lineRule="auto"/>
        <w:jc w:val="center"/>
        <w:rPr>
          <w:b/>
          <w:lang w:val="ro-RO" w:eastAsia="ro-RO"/>
        </w:rPr>
      </w:pPr>
    </w:p>
    <w:p w14:paraId="77ADF2E3" w14:textId="77777777" w:rsidR="00462747" w:rsidRPr="00380890" w:rsidRDefault="00661FB6" w:rsidP="00380890">
      <w:pPr>
        <w:tabs>
          <w:tab w:val="left" w:pos="180"/>
        </w:tabs>
        <w:autoSpaceDE w:val="0"/>
        <w:autoSpaceDN w:val="0"/>
        <w:adjustRightInd w:val="0"/>
        <w:spacing w:line="276" w:lineRule="auto"/>
        <w:jc w:val="both"/>
        <w:rPr>
          <w:lang w:val="ro-RO" w:eastAsia="ro-RO"/>
        </w:rPr>
      </w:pPr>
      <w:r>
        <w:rPr>
          <w:lang w:val="ro-RO" w:eastAsia="ro-RO"/>
        </w:rPr>
        <w:t xml:space="preserve">                   (1) </w:t>
      </w:r>
      <w:r w:rsidR="00462747" w:rsidRPr="00380890">
        <w:rPr>
          <w:lang w:val="ro-RO" w:eastAsia="ro-RO"/>
        </w:rPr>
        <w:t xml:space="preserve">Contribuabilii care deţin în proprietate terenuri în </w:t>
      </w:r>
      <w:r w:rsidR="00462747" w:rsidRPr="00380890">
        <w:rPr>
          <w:b/>
          <w:bCs/>
          <w:i/>
          <w:u w:val="single"/>
          <w:lang w:val="ro-RO" w:eastAsia="ro-RO"/>
        </w:rPr>
        <w:t>intravilanul</w:t>
      </w:r>
      <w:r w:rsidR="00462747" w:rsidRPr="00380890">
        <w:rPr>
          <w:lang w:val="ro-RO" w:eastAsia="ro-RO"/>
        </w:rPr>
        <w:t xml:space="preserve"> localităţii datorează impozit pe teren diferenţiat, în intravilanul localităţii pe ranguri de localitate şi zone, iar în extravilanul  localităţii pe categorii de folosinţă, după cum urmează:</w:t>
      </w:r>
    </w:p>
    <w:p w14:paraId="674BF51C" w14:textId="228F4F74" w:rsidR="00462747" w:rsidRPr="00380890" w:rsidRDefault="00661FB6" w:rsidP="00380890">
      <w:pPr>
        <w:tabs>
          <w:tab w:val="left" w:pos="180"/>
        </w:tabs>
        <w:autoSpaceDE w:val="0"/>
        <w:autoSpaceDN w:val="0"/>
        <w:adjustRightInd w:val="0"/>
        <w:spacing w:line="276" w:lineRule="auto"/>
        <w:jc w:val="both"/>
        <w:rPr>
          <w:lang w:val="ro-RO" w:eastAsia="ro-RO"/>
        </w:rPr>
      </w:pPr>
      <w:r>
        <w:rPr>
          <w:lang w:val="it-IT" w:eastAsia="ro-RO"/>
        </w:rPr>
        <w:t xml:space="preserve">                  (2</w:t>
      </w:r>
      <w:r w:rsidR="00462747" w:rsidRPr="00380890">
        <w:rPr>
          <w:lang w:val="it-IT" w:eastAsia="ro-RO"/>
        </w:rPr>
        <w:t>) Impozit pe terenul situat în intravilan cur</w:t>
      </w:r>
      <w:r w:rsidR="00462747" w:rsidRPr="00380890">
        <w:rPr>
          <w:lang w:val="ro-RO" w:eastAsia="ro-RO"/>
        </w:rPr>
        <w:t>ţi construcţii, lei/ha</w:t>
      </w:r>
      <w:r w:rsidR="00794CEE">
        <w:rPr>
          <w:lang w:val="ro-RO" w:eastAsia="ro-RO"/>
        </w:rPr>
        <w:t xml:space="preserve"> </w:t>
      </w:r>
      <w:r w:rsidR="00794CEE" w:rsidRPr="0075598B">
        <w:rPr>
          <w:bCs/>
          <w:lang w:val="ro-RO" w:eastAsia="ro-RO"/>
        </w:rPr>
        <w:t xml:space="preserve">la care se aplica indexarea cu </w:t>
      </w:r>
      <w:r w:rsidR="00D70DC4">
        <w:rPr>
          <w:bCs/>
          <w:lang w:val="ro-RO" w:eastAsia="ro-RO"/>
        </w:rPr>
        <w:t>5,6 %</w:t>
      </w:r>
      <w:r w:rsidR="00794CEE" w:rsidRPr="00B57508">
        <w:rPr>
          <w:bCs/>
          <w:lang w:val="ro-RO" w:eastAsia="ro-RO"/>
        </w:rPr>
        <w:t xml:space="preserve"> indicele de </w:t>
      </w:r>
      <w:proofErr w:type="spellStart"/>
      <w:r w:rsidR="00794CEE" w:rsidRPr="00B57508">
        <w:rPr>
          <w:bCs/>
          <w:lang w:val="ro-RO" w:eastAsia="ro-RO"/>
        </w:rPr>
        <w:t>inflatie</w:t>
      </w:r>
      <w:proofErr w:type="spellEnd"/>
      <w:r w:rsidR="00794CEE" w:rsidRPr="0075598B">
        <w:rPr>
          <w:bCs/>
          <w:lang w:val="ro-RO" w:eastAsia="ro-RO"/>
        </w:rPr>
        <w:t xml:space="preserve"> aferent anului 20</w:t>
      </w:r>
      <w:r w:rsidR="00615DD9">
        <w:rPr>
          <w:bCs/>
          <w:lang w:val="ro-RO" w:eastAsia="ro-RO"/>
        </w:rPr>
        <w:t>2</w:t>
      </w:r>
      <w:r w:rsidR="00FA2D07">
        <w:rPr>
          <w:bCs/>
          <w:lang w:val="ro-RO" w:eastAsia="ro-RO"/>
        </w:rPr>
        <w:t>4</w:t>
      </w:r>
      <w:r w:rsidR="00794CEE">
        <w:rPr>
          <w:bCs/>
          <w:lang w:val="ro-RO" w:eastAsia="ro-RO"/>
        </w:rPr>
        <w:t>.</w:t>
      </w:r>
    </w:p>
    <w:p w14:paraId="68071CBE" w14:textId="77777777" w:rsidR="00462747" w:rsidRPr="00380890" w:rsidRDefault="00462747" w:rsidP="00380890">
      <w:pPr>
        <w:tabs>
          <w:tab w:val="left" w:pos="180"/>
        </w:tabs>
        <w:autoSpaceDE w:val="0"/>
        <w:autoSpaceDN w:val="0"/>
        <w:adjustRightInd w:val="0"/>
        <w:spacing w:line="276" w:lineRule="auto"/>
        <w:ind w:firstLine="705"/>
        <w:jc w:val="both"/>
        <w:rPr>
          <w:bCs/>
          <w:lang w:val="ro-RO" w:eastAsia="ro-RO"/>
        </w:rPr>
      </w:pPr>
    </w:p>
    <w:tbl>
      <w:tblPr>
        <w:tblW w:w="94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2041"/>
        <w:gridCol w:w="2551"/>
        <w:gridCol w:w="1134"/>
        <w:gridCol w:w="992"/>
        <w:gridCol w:w="1276"/>
        <w:gridCol w:w="851"/>
      </w:tblGrid>
      <w:tr w:rsidR="00646A37" w:rsidRPr="00380890" w14:paraId="7F076754" w14:textId="19EE74E1" w:rsidTr="001062B9">
        <w:tc>
          <w:tcPr>
            <w:tcW w:w="648" w:type="dxa"/>
            <w:tcBorders>
              <w:top w:val="single" w:sz="4" w:space="0" w:color="auto"/>
              <w:left w:val="single" w:sz="4" w:space="0" w:color="auto"/>
              <w:bottom w:val="single" w:sz="4" w:space="0" w:color="auto"/>
              <w:right w:val="single" w:sz="4" w:space="0" w:color="auto"/>
            </w:tcBorders>
          </w:tcPr>
          <w:p w14:paraId="73E6A29A" w14:textId="77777777" w:rsidR="00646A37" w:rsidRPr="00380890" w:rsidRDefault="00646A37" w:rsidP="00380890">
            <w:pPr>
              <w:autoSpaceDE w:val="0"/>
              <w:autoSpaceDN w:val="0"/>
              <w:adjustRightInd w:val="0"/>
              <w:spacing w:line="276" w:lineRule="auto"/>
              <w:jc w:val="both"/>
              <w:rPr>
                <w:lang w:val="ro-RO" w:eastAsia="ro-RO"/>
              </w:rPr>
            </w:pPr>
            <w:r w:rsidRPr="00380890">
              <w:rPr>
                <w:lang w:val="ro-RO" w:eastAsia="ro-RO"/>
              </w:rPr>
              <w:t>Nr.</w:t>
            </w:r>
          </w:p>
          <w:p w14:paraId="71F8D844" w14:textId="77777777" w:rsidR="00646A37" w:rsidRPr="00380890" w:rsidRDefault="00646A37" w:rsidP="00380890">
            <w:pPr>
              <w:autoSpaceDE w:val="0"/>
              <w:autoSpaceDN w:val="0"/>
              <w:adjustRightInd w:val="0"/>
              <w:spacing w:line="276" w:lineRule="auto"/>
              <w:jc w:val="both"/>
              <w:rPr>
                <w:lang w:val="ro-RO" w:eastAsia="ro-RO"/>
              </w:rPr>
            </w:pPr>
            <w:r w:rsidRPr="00380890">
              <w:rPr>
                <w:lang w:val="ro-RO" w:eastAsia="ro-RO"/>
              </w:rPr>
              <w:t>Crt.</w:t>
            </w:r>
          </w:p>
        </w:tc>
        <w:tc>
          <w:tcPr>
            <w:tcW w:w="2041" w:type="dxa"/>
            <w:tcBorders>
              <w:top w:val="single" w:sz="4" w:space="0" w:color="auto"/>
              <w:left w:val="single" w:sz="4" w:space="0" w:color="auto"/>
              <w:bottom w:val="single" w:sz="4" w:space="0" w:color="auto"/>
              <w:right w:val="single" w:sz="4" w:space="0" w:color="auto"/>
            </w:tcBorders>
          </w:tcPr>
          <w:p w14:paraId="728D9F50" w14:textId="77777777" w:rsidR="00646A37" w:rsidRPr="00380890" w:rsidRDefault="00646A37" w:rsidP="00380890">
            <w:pPr>
              <w:autoSpaceDE w:val="0"/>
              <w:autoSpaceDN w:val="0"/>
              <w:adjustRightInd w:val="0"/>
              <w:spacing w:line="276" w:lineRule="auto"/>
              <w:jc w:val="both"/>
              <w:rPr>
                <w:lang w:val="ro-RO" w:eastAsia="ro-RO"/>
              </w:rPr>
            </w:pPr>
            <w:r w:rsidRPr="00380890">
              <w:rPr>
                <w:lang w:val="ro-RO" w:eastAsia="ro-RO"/>
              </w:rPr>
              <w:t xml:space="preserve">Localitatea </w:t>
            </w:r>
          </w:p>
        </w:tc>
        <w:tc>
          <w:tcPr>
            <w:tcW w:w="2551" w:type="dxa"/>
            <w:tcBorders>
              <w:top w:val="single" w:sz="4" w:space="0" w:color="auto"/>
              <w:left w:val="single" w:sz="4" w:space="0" w:color="auto"/>
              <w:bottom w:val="single" w:sz="4" w:space="0" w:color="auto"/>
              <w:right w:val="single" w:sz="4" w:space="0" w:color="auto"/>
            </w:tcBorders>
          </w:tcPr>
          <w:p w14:paraId="3E25AE95" w14:textId="77777777" w:rsidR="00646A37" w:rsidRPr="00380890" w:rsidRDefault="00646A37" w:rsidP="00380890">
            <w:pPr>
              <w:autoSpaceDE w:val="0"/>
              <w:autoSpaceDN w:val="0"/>
              <w:adjustRightInd w:val="0"/>
              <w:spacing w:line="276" w:lineRule="auto"/>
              <w:jc w:val="both"/>
              <w:rPr>
                <w:lang w:val="ro-RO" w:eastAsia="ro-RO"/>
              </w:rPr>
            </w:pPr>
            <w:r w:rsidRPr="00380890">
              <w:rPr>
                <w:lang w:val="ro-RO" w:eastAsia="ro-RO"/>
              </w:rPr>
              <w:t xml:space="preserve">Zona </w:t>
            </w:r>
          </w:p>
        </w:tc>
        <w:tc>
          <w:tcPr>
            <w:tcW w:w="1134" w:type="dxa"/>
            <w:tcBorders>
              <w:top w:val="single" w:sz="4" w:space="0" w:color="auto"/>
              <w:left w:val="single" w:sz="4" w:space="0" w:color="auto"/>
              <w:bottom w:val="single" w:sz="4" w:space="0" w:color="auto"/>
              <w:right w:val="single" w:sz="4" w:space="0" w:color="auto"/>
            </w:tcBorders>
          </w:tcPr>
          <w:p w14:paraId="46A760F9" w14:textId="77777777" w:rsidR="00646A37" w:rsidRPr="00380890" w:rsidRDefault="00646A37" w:rsidP="00380890">
            <w:pPr>
              <w:autoSpaceDE w:val="0"/>
              <w:autoSpaceDN w:val="0"/>
              <w:adjustRightInd w:val="0"/>
              <w:spacing w:line="276" w:lineRule="auto"/>
              <w:jc w:val="both"/>
              <w:rPr>
                <w:lang w:val="ro-RO" w:eastAsia="ro-RO"/>
              </w:rPr>
            </w:pPr>
            <w:r w:rsidRPr="00380890">
              <w:rPr>
                <w:lang w:val="ro-RO" w:eastAsia="ro-RO"/>
              </w:rPr>
              <w:t>Rangul localitatii</w:t>
            </w:r>
          </w:p>
        </w:tc>
        <w:tc>
          <w:tcPr>
            <w:tcW w:w="992" w:type="dxa"/>
            <w:tcBorders>
              <w:top w:val="single" w:sz="4" w:space="0" w:color="auto"/>
              <w:left w:val="single" w:sz="4" w:space="0" w:color="auto"/>
              <w:bottom w:val="single" w:sz="4" w:space="0" w:color="auto"/>
              <w:right w:val="single" w:sz="4" w:space="0" w:color="auto"/>
            </w:tcBorders>
          </w:tcPr>
          <w:p w14:paraId="1E3FF7F1" w14:textId="77777777" w:rsidR="00646A37" w:rsidRPr="00380890" w:rsidRDefault="00646A37" w:rsidP="00380890">
            <w:pPr>
              <w:autoSpaceDE w:val="0"/>
              <w:autoSpaceDN w:val="0"/>
              <w:adjustRightInd w:val="0"/>
              <w:spacing w:line="276" w:lineRule="auto"/>
              <w:jc w:val="both"/>
              <w:rPr>
                <w:lang w:val="ro-RO" w:eastAsia="ro-RO"/>
              </w:rPr>
            </w:pPr>
            <w:r w:rsidRPr="00380890">
              <w:rPr>
                <w:lang w:val="ro-RO" w:eastAsia="ro-RO"/>
              </w:rPr>
              <w:t>Lei/ha</w:t>
            </w:r>
          </w:p>
        </w:tc>
        <w:tc>
          <w:tcPr>
            <w:tcW w:w="1276" w:type="dxa"/>
            <w:tcBorders>
              <w:top w:val="single" w:sz="4" w:space="0" w:color="auto"/>
              <w:left w:val="single" w:sz="4" w:space="0" w:color="auto"/>
              <w:bottom w:val="single" w:sz="4" w:space="0" w:color="auto"/>
              <w:right w:val="single" w:sz="4" w:space="0" w:color="auto"/>
            </w:tcBorders>
          </w:tcPr>
          <w:p w14:paraId="171796F8" w14:textId="693DA17B" w:rsidR="00646A37" w:rsidRPr="00380890" w:rsidRDefault="00646A37" w:rsidP="00B83BAA">
            <w:pPr>
              <w:autoSpaceDE w:val="0"/>
              <w:autoSpaceDN w:val="0"/>
              <w:adjustRightInd w:val="0"/>
              <w:spacing w:line="276" w:lineRule="auto"/>
              <w:jc w:val="both"/>
              <w:rPr>
                <w:lang w:val="ro-RO" w:eastAsia="ro-RO"/>
              </w:rPr>
            </w:pPr>
            <w:r>
              <w:rPr>
                <w:lang w:val="ro-RO" w:eastAsia="ro-RO"/>
              </w:rPr>
              <w:t xml:space="preserve">Indicele de </w:t>
            </w:r>
            <w:proofErr w:type="spellStart"/>
            <w:r>
              <w:rPr>
                <w:lang w:val="ro-RO" w:eastAsia="ro-RO"/>
              </w:rPr>
              <w:t>inflatie</w:t>
            </w:r>
            <w:proofErr w:type="spellEnd"/>
            <w:r>
              <w:rPr>
                <w:lang w:val="ro-RO" w:eastAsia="ro-RO"/>
              </w:rPr>
              <w:t xml:space="preserve"> aferent an 202</w:t>
            </w:r>
            <w:r w:rsidR="00FA2D07">
              <w:rPr>
                <w:lang w:val="ro-RO" w:eastAsia="ro-RO"/>
              </w:rPr>
              <w:t>4</w:t>
            </w:r>
          </w:p>
        </w:tc>
        <w:tc>
          <w:tcPr>
            <w:tcW w:w="851" w:type="dxa"/>
            <w:tcBorders>
              <w:bottom w:val="single" w:sz="4" w:space="0" w:color="auto"/>
            </w:tcBorders>
          </w:tcPr>
          <w:p w14:paraId="277F8A92" w14:textId="77777777" w:rsidR="00646A37" w:rsidRDefault="001062B9" w:rsidP="00B83BAA">
            <w:pPr>
              <w:autoSpaceDE w:val="0"/>
              <w:autoSpaceDN w:val="0"/>
              <w:adjustRightInd w:val="0"/>
              <w:spacing w:line="276" w:lineRule="auto"/>
              <w:jc w:val="both"/>
              <w:rPr>
                <w:lang w:val="ro-RO" w:eastAsia="ro-RO"/>
              </w:rPr>
            </w:pPr>
            <w:r>
              <w:rPr>
                <w:lang w:val="ro-RO" w:eastAsia="ro-RO"/>
              </w:rPr>
              <w:t>Lei /ha</w:t>
            </w:r>
          </w:p>
          <w:p w14:paraId="6C069D00" w14:textId="4E3F744A" w:rsidR="001062B9" w:rsidRDefault="001062B9" w:rsidP="00B83BAA">
            <w:pPr>
              <w:autoSpaceDE w:val="0"/>
              <w:autoSpaceDN w:val="0"/>
              <w:adjustRightInd w:val="0"/>
              <w:spacing w:line="276" w:lineRule="auto"/>
              <w:jc w:val="both"/>
              <w:rPr>
                <w:lang w:val="ro-RO" w:eastAsia="ro-RO"/>
              </w:rPr>
            </w:pPr>
            <w:r>
              <w:rPr>
                <w:lang w:val="ro-RO" w:eastAsia="ro-RO"/>
              </w:rPr>
              <w:t>2026</w:t>
            </w:r>
          </w:p>
        </w:tc>
      </w:tr>
      <w:tr w:rsidR="00646A37" w:rsidRPr="00380890" w14:paraId="06D00E38" w14:textId="54C1EADB" w:rsidTr="001062B9">
        <w:tc>
          <w:tcPr>
            <w:tcW w:w="648" w:type="dxa"/>
            <w:tcBorders>
              <w:top w:val="single" w:sz="4" w:space="0" w:color="auto"/>
              <w:left w:val="single" w:sz="4" w:space="0" w:color="auto"/>
              <w:bottom w:val="single" w:sz="4" w:space="0" w:color="auto"/>
              <w:right w:val="single" w:sz="4" w:space="0" w:color="auto"/>
            </w:tcBorders>
          </w:tcPr>
          <w:p w14:paraId="5A140D68" w14:textId="77777777" w:rsidR="00646A37" w:rsidRPr="00380890" w:rsidRDefault="00646A37" w:rsidP="00380890">
            <w:pPr>
              <w:autoSpaceDE w:val="0"/>
              <w:autoSpaceDN w:val="0"/>
              <w:adjustRightInd w:val="0"/>
              <w:spacing w:line="276" w:lineRule="auto"/>
              <w:jc w:val="both"/>
              <w:rPr>
                <w:lang w:val="ro-RO" w:eastAsia="ro-RO"/>
              </w:rPr>
            </w:pPr>
            <w:r w:rsidRPr="00380890">
              <w:rPr>
                <w:lang w:val="ro-RO" w:eastAsia="ro-RO"/>
              </w:rPr>
              <w:t>0</w:t>
            </w:r>
          </w:p>
        </w:tc>
        <w:tc>
          <w:tcPr>
            <w:tcW w:w="2041" w:type="dxa"/>
            <w:tcBorders>
              <w:top w:val="single" w:sz="4" w:space="0" w:color="auto"/>
              <w:left w:val="single" w:sz="4" w:space="0" w:color="auto"/>
              <w:bottom w:val="single" w:sz="4" w:space="0" w:color="auto"/>
              <w:right w:val="single" w:sz="4" w:space="0" w:color="auto"/>
            </w:tcBorders>
          </w:tcPr>
          <w:p w14:paraId="4E532D6A" w14:textId="77777777" w:rsidR="00646A37" w:rsidRPr="00380890" w:rsidRDefault="00646A37" w:rsidP="00380890">
            <w:pPr>
              <w:autoSpaceDE w:val="0"/>
              <w:autoSpaceDN w:val="0"/>
              <w:adjustRightInd w:val="0"/>
              <w:spacing w:line="276" w:lineRule="auto"/>
              <w:jc w:val="both"/>
              <w:rPr>
                <w:lang w:val="ro-RO" w:eastAsia="ro-RO"/>
              </w:rPr>
            </w:pPr>
            <w:r w:rsidRPr="00380890">
              <w:rPr>
                <w:lang w:val="ro-RO" w:eastAsia="ro-RO"/>
              </w:rPr>
              <w:t>1</w:t>
            </w:r>
          </w:p>
        </w:tc>
        <w:tc>
          <w:tcPr>
            <w:tcW w:w="2551" w:type="dxa"/>
            <w:tcBorders>
              <w:top w:val="single" w:sz="4" w:space="0" w:color="auto"/>
              <w:left w:val="single" w:sz="4" w:space="0" w:color="auto"/>
              <w:bottom w:val="single" w:sz="4" w:space="0" w:color="auto"/>
              <w:right w:val="single" w:sz="4" w:space="0" w:color="auto"/>
            </w:tcBorders>
          </w:tcPr>
          <w:p w14:paraId="68022528" w14:textId="77777777" w:rsidR="00646A37" w:rsidRPr="00380890" w:rsidRDefault="00646A37" w:rsidP="00380890">
            <w:pPr>
              <w:autoSpaceDE w:val="0"/>
              <w:autoSpaceDN w:val="0"/>
              <w:adjustRightInd w:val="0"/>
              <w:spacing w:line="276" w:lineRule="auto"/>
              <w:jc w:val="both"/>
              <w:rPr>
                <w:lang w:val="ro-RO" w:eastAsia="ro-RO"/>
              </w:rPr>
            </w:pPr>
            <w:r w:rsidRPr="00380890">
              <w:rPr>
                <w:lang w:val="ro-RO" w:eastAsia="ro-RO"/>
              </w:rPr>
              <w:t>2</w:t>
            </w:r>
          </w:p>
        </w:tc>
        <w:tc>
          <w:tcPr>
            <w:tcW w:w="1134" w:type="dxa"/>
            <w:tcBorders>
              <w:top w:val="single" w:sz="4" w:space="0" w:color="auto"/>
              <w:left w:val="single" w:sz="4" w:space="0" w:color="auto"/>
              <w:bottom w:val="single" w:sz="4" w:space="0" w:color="auto"/>
              <w:right w:val="single" w:sz="4" w:space="0" w:color="auto"/>
            </w:tcBorders>
          </w:tcPr>
          <w:p w14:paraId="35584DB8" w14:textId="77777777" w:rsidR="00646A37" w:rsidRPr="00380890" w:rsidRDefault="00646A37" w:rsidP="003F1907">
            <w:pPr>
              <w:autoSpaceDE w:val="0"/>
              <w:autoSpaceDN w:val="0"/>
              <w:adjustRightInd w:val="0"/>
              <w:spacing w:line="276" w:lineRule="auto"/>
              <w:jc w:val="center"/>
              <w:rPr>
                <w:lang w:val="ro-RO" w:eastAsia="ro-RO"/>
              </w:rPr>
            </w:pPr>
            <w:r w:rsidRPr="00380890">
              <w:rPr>
                <w:lang w:val="ro-RO" w:eastAsia="ro-RO"/>
              </w:rPr>
              <w:t>3</w:t>
            </w:r>
          </w:p>
        </w:tc>
        <w:tc>
          <w:tcPr>
            <w:tcW w:w="992" w:type="dxa"/>
            <w:tcBorders>
              <w:top w:val="single" w:sz="4" w:space="0" w:color="auto"/>
              <w:left w:val="single" w:sz="4" w:space="0" w:color="auto"/>
              <w:bottom w:val="single" w:sz="4" w:space="0" w:color="auto"/>
              <w:right w:val="single" w:sz="4" w:space="0" w:color="auto"/>
            </w:tcBorders>
          </w:tcPr>
          <w:p w14:paraId="17AA4BAF" w14:textId="77777777" w:rsidR="00646A37" w:rsidRPr="00380890" w:rsidRDefault="00646A37" w:rsidP="003F1907">
            <w:pPr>
              <w:autoSpaceDE w:val="0"/>
              <w:autoSpaceDN w:val="0"/>
              <w:adjustRightInd w:val="0"/>
              <w:spacing w:line="276" w:lineRule="auto"/>
              <w:jc w:val="center"/>
              <w:rPr>
                <w:lang w:val="ro-RO" w:eastAsia="ro-RO"/>
              </w:rPr>
            </w:pPr>
            <w:r w:rsidRPr="00380890">
              <w:rPr>
                <w:lang w:val="ro-RO" w:eastAsia="ro-RO"/>
              </w:rPr>
              <w:t>4</w:t>
            </w:r>
          </w:p>
        </w:tc>
        <w:tc>
          <w:tcPr>
            <w:tcW w:w="1276" w:type="dxa"/>
            <w:tcBorders>
              <w:top w:val="single" w:sz="4" w:space="0" w:color="auto"/>
              <w:left w:val="single" w:sz="4" w:space="0" w:color="auto"/>
              <w:bottom w:val="single" w:sz="4" w:space="0" w:color="auto"/>
              <w:right w:val="single" w:sz="4" w:space="0" w:color="auto"/>
            </w:tcBorders>
          </w:tcPr>
          <w:p w14:paraId="7B26491E" w14:textId="77777777" w:rsidR="00646A37" w:rsidRPr="00380890" w:rsidRDefault="00646A37" w:rsidP="003F1907">
            <w:pPr>
              <w:autoSpaceDE w:val="0"/>
              <w:autoSpaceDN w:val="0"/>
              <w:adjustRightInd w:val="0"/>
              <w:spacing w:line="276" w:lineRule="auto"/>
              <w:jc w:val="center"/>
              <w:rPr>
                <w:lang w:val="ro-RO" w:eastAsia="ro-RO"/>
              </w:rPr>
            </w:pPr>
            <w:r>
              <w:rPr>
                <w:lang w:val="ro-RO" w:eastAsia="ro-RO"/>
              </w:rPr>
              <w:t>5</w:t>
            </w:r>
          </w:p>
        </w:tc>
        <w:tc>
          <w:tcPr>
            <w:tcW w:w="851" w:type="dxa"/>
            <w:tcBorders>
              <w:top w:val="single" w:sz="4" w:space="0" w:color="auto"/>
              <w:bottom w:val="single" w:sz="4" w:space="0" w:color="auto"/>
            </w:tcBorders>
          </w:tcPr>
          <w:p w14:paraId="2E5BB617" w14:textId="77777777" w:rsidR="00646A37" w:rsidRDefault="00646A37" w:rsidP="003F1907">
            <w:pPr>
              <w:autoSpaceDE w:val="0"/>
              <w:autoSpaceDN w:val="0"/>
              <w:adjustRightInd w:val="0"/>
              <w:spacing w:line="276" w:lineRule="auto"/>
              <w:jc w:val="center"/>
              <w:rPr>
                <w:lang w:val="ro-RO" w:eastAsia="ro-RO"/>
              </w:rPr>
            </w:pPr>
          </w:p>
        </w:tc>
      </w:tr>
      <w:tr w:rsidR="00646A37" w:rsidRPr="00380890" w14:paraId="6D403968" w14:textId="0F6564BA" w:rsidTr="001062B9">
        <w:tc>
          <w:tcPr>
            <w:tcW w:w="648" w:type="dxa"/>
            <w:tcBorders>
              <w:top w:val="single" w:sz="4" w:space="0" w:color="auto"/>
              <w:left w:val="single" w:sz="4" w:space="0" w:color="auto"/>
              <w:bottom w:val="single" w:sz="4" w:space="0" w:color="auto"/>
              <w:right w:val="single" w:sz="4" w:space="0" w:color="auto"/>
            </w:tcBorders>
          </w:tcPr>
          <w:p w14:paraId="76BE39CE" w14:textId="77777777" w:rsidR="00646A37" w:rsidRPr="00380890" w:rsidRDefault="00646A37" w:rsidP="00380890">
            <w:pPr>
              <w:autoSpaceDE w:val="0"/>
              <w:autoSpaceDN w:val="0"/>
              <w:adjustRightInd w:val="0"/>
              <w:spacing w:line="276" w:lineRule="auto"/>
              <w:jc w:val="both"/>
              <w:rPr>
                <w:lang w:val="ro-RO" w:eastAsia="ro-RO"/>
              </w:rPr>
            </w:pPr>
            <w:r w:rsidRPr="00380890">
              <w:rPr>
                <w:lang w:val="ro-RO" w:eastAsia="ro-RO"/>
              </w:rPr>
              <w:t>1.</w:t>
            </w:r>
          </w:p>
        </w:tc>
        <w:tc>
          <w:tcPr>
            <w:tcW w:w="2041" w:type="dxa"/>
            <w:tcBorders>
              <w:top w:val="single" w:sz="4" w:space="0" w:color="auto"/>
              <w:left w:val="single" w:sz="4" w:space="0" w:color="auto"/>
              <w:bottom w:val="single" w:sz="4" w:space="0" w:color="auto"/>
              <w:right w:val="single" w:sz="4" w:space="0" w:color="auto"/>
            </w:tcBorders>
          </w:tcPr>
          <w:p w14:paraId="7ABC8E44" w14:textId="77777777" w:rsidR="00646A37" w:rsidRPr="00380890" w:rsidRDefault="00646A37" w:rsidP="00380890">
            <w:pPr>
              <w:autoSpaceDE w:val="0"/>
              <w:autoSpaceDN w:val="0"/>
              <w:adjustRightInd w:val="0"/>
              <w:spacing w:line="276" w:lineRule="auto"/>
              <w:jc w:val="both"/>
              <w:rPr>
                <w:lang w:val="ro-RO" w:eastAsia="ro-RO"/>
              </w:rPr>
            </w:pPr>
            <w:r w:rsidRPr="00380890">
              <w:rPr>
                <w:lang w:val="ro-RO" w:eastAsia="ro-RO"/>
              </w:rPr>
              <w:t xml:space="preserve">Motoseni  </w:t>
            </w:r>
          </w:p>
        </w:tc>
        <w:tc>
          <w:tcPr>
            <w:tcW w:w="2551" w:type="dxa"/>
            <w:tcBorders>
              <w:top w:val="single" w:sz="4" w:space="0" w:color="auto"/>
              <w:left w:val="single" w:sz="4" w:space="0" w:color="auto"/>
              <w:bottom w:val="single" w:sz="4" w:space="0" w:color="auto"/>
              <w:right w:val="single" w:sz="4" w:space="0" w:color="auto"/>
            </w:tcBorders>
          </w:tcPr>
          <w:p w14:paraId="2EAABF6A" w14:textId="77777777" w:rsidR="00646A37" w:rsidRPr="00380890" w:rsidRDefault="00646A37" w:rsidP="00380890">
            <w:pPr>
              <w:autoSpaceDE w:val="0"/>
              <w:autoSpaceDN w:val="0"/>
              <w:adjustRightInd w:val="0"/>
              <w:spacing w:line="276" w:lineRule="auto"/>
              <w:jc w:val="both"/>
              <w:rPr>
                <w:lang w:val="ro-RO" w:eastAsia="ro-RO"/>
              </w:rPr>
            </w:pPr>
            <w:r w:rsidRPr="00380890">
              <w:rPr>
                <w:lang w:val="ro-RO" w:eastAsia="ro-RO"/>
              </w:rPr>
              <w:t>A (blocurile de locuit)</w:t>
            </w:r>
          </w:p>
        </w:tc>
        <w:tc>
          <w:tcPr>
            <w:tcW w:w="1134" w:type="dxa"/>
            <w:tcBorders>
              <w:top w:val="single" w:sz="4" w:space="0" w:color="auto"/>
              <w:left w:val="single" w:sz="4" w:space="0" w:color="auto"/>
              <w:bottom w:val="single" w:sz="4" w:space="0" w:color="auto"/>
              <w:right w:val="single" w:sz="4" w:space="0" w:color="auto"/>
            </w:tcBorders>
          </w:tcPr>
          <w:p w14:paraId="677E10F5" w14:textId="77777777" w:rsidR="00646A37" w:rsidRPr="00380890" w:rsidRDefault="00646A37" w:rsidP="003F1907">
            <w:pPr>
              <w:autoSpaceDE w:val="0"/>
              <w:autoSpaceDN w:val="0"/>
              <w:adjustRightInd w:val="0"/>
              <w:spacing w:line="276" w:lineRule="auto"/>
              <w:jc w:val="center"/>
              <w:rPr>
                <w:lang w:val="ro-RO" w:eastAsia="ro-RO"/>
              </w:rPr>
            </w:pPr>
            <w:r w:rsidRPr="00380890">
              <w:rPr>
                <w:lang w:val="ro-RO" w:eastAsia="ro-RO"/>
              </w:rPr>
              <w:t>IV</w:t>
            </w:r>
          </w:p>
        </w:tc>
        <w:tc>
          <w:tcPr>
            <w:tcW w:w="992" w:type="dxa"/>
            <w:tcBorders>
              <w:top w:val="single" w:sz="4" w:space="0" w:color="auto"/>
              <w:left w:val="single" w:sz="4" w:space="0" w:color="auto"/>
              <w:bottom w:val="single" w:sz="4" w:space="0" w:color="auto"/>
              <w:right w:val="single" w:sz="4" w:space="0" w:color="auto"/>
            </w:tcBorders>
          </w:tcPr>
          <w:p w14:paraId="6A5D83D5" w14:textId="0939304B" w:rsidR="00646A37" w:rsidRPr="00380890" w:rsidRDefault="00FA2D07" w:rsidP="003F1907">
            <w:pPr>
              <w:autoSpaceDE w:val="0"/>
              <w:autoSpaceDN w:val="0"/>
              <w:adjustRightInd w:val="0"/>
              <w:spacing w:line="276" w:lineRule="auto"/>
              <w:jc w:val="center"/>
              <w:rPr>
                <w:lang w:val="ro-RO" w:eastAsia="ro-RO"/>
              </w:rPr>
            </w:pPr>
            <w:r>
              <w:rPr>
                <w:lang w:val="ro-RO" w:eastAsia="ro-RO"/>
              </w:rPr>
              <w:t>1024</w:t>
            </w:r>
          </w:p>
        </w:tc>
        <w:tc>
          <w:tcPr>
            <w:tcW w:w="1276" w:type="dxa"/>
            <w:tcBorders>
              <w:top w:val="single" w:sz="4" w:space="0" w:color="auto"/>
              <w:left w:val="single" w:sz="4" w:space="0" w:color="auto"/>
              <w:bottom w:val="single" w:sz="4" w:space="0" w:color="auto"/>
              <w:right w:val="single" w:sz="4" w:space="0" w:color="auto"/>
            </w:tcBorders>
          </w:tcPr>
          <w:p w14:paraId="209773BF" w14:textId="385DD17D" w:rsidR="00646A37" w:rsidRPr="00380890" w:rsidRDefault="00D70DC4" w:rsidP="003F1907">
            <w:pPr>
              <w:autoSpaceDE w:val="0"/>
              <w:autoSpaceDN w:val="0"/>
              <w:adjustRightInd w:val="0"/>
              <w:spacing w:line="276" w:lineRule="auto"/>
              <w:jc w:val="center"/>
              <w:rPr>
                <w:lang w:val="ro-RO" w:eastAsia="ro-RO"/>
              </w:rPr>
            </w:pPr>
            <w:r>
              <w:rPr>
                <w:lang w:val="ro-RO" w:eastAsia="ro-RO"/>
              </w:rPr>
              <w:t>5,6 %</w:t>
            </w:r>
          </w:p>
        </w:tc>
        <w:tc>
          <w:tcPr>
            <w:tcW w:w="851" w:type="dxa"/>
            <w:tcBorders>
              <w:bottom w:val="single" w:sz="4" w:space="0" w:color="auto"/>
            </w:tcBorders>
          </w:tcPr>
          <w:p w14:paraId="3FD5FB47" w14:textId="4E9E06FB" w:rsidR="00646A37" w:rsidRDefault="00FA2D07" w:rsidP="003F1907">
            <w:pPr>
              <w:autoSpaceDE w:val="0"/>
              <w:autoSpaceDN w:val="0"/>
              <w:adjustRightInd w:val="0"/>
              <w:spacing w:line="276" w:lineRule="auto"/>
              <w:jc w:val="center"/>
              <w:rPr>
                <w:lang w:val="ro-RO" w:eastAsia="ro-RO"/>
              </w:rPr>
            </w:pPr>
            <w:r>
              <w:rPr>
                <w:lang w:val="ro-RO" w:eastAsia="ro-RO"/>
              </w:rPr>
              <w:t>1081</w:t>
            </w:r>
          </w:p>
        </w:tc>
      </w:tr>
      <w:tr w:rsidR="00646A37" w:rsidRPr="00380890" w14:paraId="24DB2312" w14:textId="0F15A61E" w:rsidTr="001062B9">
        <w:tc>
          <w:tcPr>
            <w:tcW w:w="648" w:type="dxa"/>
            <w:tcBorders>
              <w:top w:val="single" w:sz="4" w:space="0" w:color="auto"/>
              <w:left w:val="single" w:sz="4" w:space="0" w:color="auto"/>
              <w:bottom w:val="single" w:sz="4" w:space="0" w:color="auto"/>
              <w:right w:val="single" w:sz="4" w:space="0" w:color="auto"/>
            </w:tcBorders>
          </w:tcPr>
          <w:p w14:paraId="53E72E83" w14:textId="77777777" w:rsidR="00646A37" w:rsidRPr="00380890" w:rsidRDefault="00646A37" w:rsidP="00F02A46">
            <w:pPr>
              <w:autoSpaceDE w:val="0"/>
              <w:autoSpaceDN w:val="0"/>
              <w:adjustRightInd w:val="0"/>
              <w:spacing w:line="276" w:lineRule="auto"/>
              <w:jc w:val="both"/>
              <w:rPr>
                <w:lang w:val="ro-RO" w:eastAsia="ro-RO"/>
              </w:rPr>
            </w:pPr>
            <w:r w:rsidRPr="00380890">
              <w:rPr>
                <w:lang w:val="ro-RO" w:eastAsia="ro-RO"/>
              </w:rPr>
              <w:t>2.</w:t>
            </w:r>
          </w:p>
        </w:tc>
        <w:tc>
          <w:tcPr>
            <w:tcW w:w="2041" w:type="dxa"/>
            <w:tcBorders>
              <w:top w:val="single" w:sz="4" w:space="0" w:color="auto"/>
              <w:left w:val="single" w:sz="4" w:space="0" w:color="auto"/>
              <w:bottom w:val="single" w:sz="4" w:space="0" w:color="auto"/>
              <w:right w:val="single" w:sz="4" w:space="0" w:color="auto"/>
            </w:tcBorders>
          </w:tcPr>
          <w:p w14:paraId="66F0286F" w14:textId="77777777" w:rsidR="00646A37" w:rsidRPr="00380890" w:rsidRDefault="00646A37" w:rsidP="00F02A46">
            <w:pPr>
              <w:autoSpaceDE w:val="0"/>
              <w:autoSpaceDN w:val="0"/>
              <w:adjustRightInd w:val="0"/>
              <w:spacing w:line="276" w:lineRule="auto"/>
              <w:jc w:val="both"/>
              <w:rPr>
                <w:lang w:val="ro-RO" w:eastAsia="ro-RO"/>
              </w:rPr>
            </w:pPr>
            <w:r w:rsidRPr="00380890">
              <w:rPr>
                <w:lang w:val="ro-RO" w:eastAsia="ro-RO"/>
              </w:rPr>
              <w:t>Motoseni</w:t>
            </w:r>
          </w:p>
        </w:tc>
        <w:tc>
          <w:tcPr>
            <w:tcW w:w="2551" w:type="dxa"/>
            <w:tcBorders>
              <w:top w:val="single" w:sz="4" w:space="0" w:color="auto"/>
              <w:left w:val="single" w:sz="4" w:space="0" w:color="auto"/>
              <w:bottom w:val="single" w:sz="4" w:space="0" w:color="auto"/>
              <w:right w:val="single" w:sz="4" w:space="0" w:color="auto"/>
            </w:tcBorders>
          </w:tcPr>
          <w:p w14:paraId="264C2A27" w14:textId="77777777" w:rsidR="00646A37" w:rsidRPr="00380890" w:rsidRDefault="00646A37" w:rsidP="00F02A46">
            <w:pPr>
              <w:autoSpaceDE w:val="0"/>
              <w:autoSpaceDN w:val="0"/>
              <w:adjustRightInd w:val="0"/>
              <w:spacing w:line="276" w:lineRule="auto"/>
              <w:jc w:val="both"/>
              <w:rPr>
                <w:lang w:val="ro-RO" w:eastAsia="ro-RO"/>
              </w:rPr>
            </w:pPr>
            <w:r w:rsidRPr="00380890">
              <w:rPr>
                <w:lang w:val="ro-RO" w:eastAsia="ro-RO"/>
              </w:rPr>
              <w:t>B ( proprietatile curti constructii riverane drumului judetean si comunal)</w:t>
            </w:r>
          </w:p>
        </w:tc>
        <w:tc>
          <w:tcPr>
            <w:tcW w:w="1134" w:type="dxa"/>
            <w:tcBorders>
              <w:top w:val="single" w:sz="4" w:space="0" w:color="auto"/>
              <w:left w:val="single" w:sz="4" w:space="0" w:color="auto"/>
              <w:bottom w:val="single" w:sz="4" w:space="0" w:color="auto"/>
              <w:right w:val="single" w:sz="4" w:space="0" w:color="auto"/>
            </w:tcBorders>
          </w:tcPr>
          <w:p w14:paraId="52F9EF5C" w14:textId="77777777" w:rsidR="00646A37" w:rsidRPr="00380890" w:rsidRDefault="00646A37" w:rsidP="00F02A46">
            <w:pPr>
              <w:autoSpaceDE w:val="0"/>
              <w:autoSpaceDN w:val="0"/>
              <w:adjustRightInd w:val="0"/>
              <w:spacing w:line="276" w:lineRule="auto"/>
              <w:jc w:val="center"/>
              <w:rPr>
                <w:lang w:val="ro-RO" w:eastAsia="ro-RO"/>
              </w:rPr>
            </w:pPr>
            <w:r w:rsidRPr="00380890">
              <w:rPr>
                <w:lang w:val="ro-RO" w:eastAsia="ro-RO"/>
              </w:rPr>
              <w:t>IV</w:t>
            </w:r>
          </w:p>
        </w:tc>
        <w:tc>
          <w:tcPr>
            <w:tcW w:w="992" w:type="dxa"/>
            <w:tcBorders>
              <w:top w:val="single" w:sz="4" w:space="0" w:color="auto"/>
              <w:left w:val="single" w:sz="4" w:space="0" w:color="auto"/>
              <w:bottom w:val="single" w:sz="4" w:space="0" w:color="auto"/>
              <w:right w:val="single" w:sz="4" w:space="0" w:color="auto"/>
            </w:tcBorders>
          </w:tcPr>
          <w:p w14:paraId="59608A6A" w14:textId="12AB1A3B" w:rsidR="00646A37" w:rsidRPr="00380890" w:rsidRDefault="00FA2D07" w:rsidP="00F02A46">
            <w:pPr>
              <w:autoSpaceDE w:val="0"/>
              <w:autoSpaceDN w:val="0"/>
              <w:adjustRightInd w:val="0"/>
              <w:spacing w:line="276" w:lineRule="auto"/>
              <w:jc w:val="center"/>
              <w:rPr>
                <w:lang w:val="ro-RO" w:eastAsia="ro-RO"/>
              </w:rPr>
            </w:pPr>
            <w:r>
              <w:rPr>
                <w:lang w:val="ro-RO" w:eastAsia="ro-RO"/>
              </w:rPr>
              <w:t>835</w:t>
            </w:r>
          </w:p>
        </w:tc>
        <w:tc>
          <w:tcPr>
            <w:tcW w:w="1276" w:type="dxa"/>
            <w:tcBorders>
              <w:top w:val="single" w:sz="4" w:space="0" w:color="auto"/>
              <w:left w:val="single" w:sz="4" w:space="0" w:color="auto"/>
              <w:bottom w:val="single" w:sz="4" w:space="0" w:color="auto"/>
              <w:right w:val="single" w:sz="4" w:space="0" w:color="auto"/>
            </w:tcBorders>
          </w:tcPr>
          <w:p w14:paraId="67AAF739" w14:textId="17731C25" w:rsidR="00646A37" w:rsidRPr="00380890" w:rsidRDefault="00D70DC4" w:rsidP="00F02A46">
            <w:pPr>
              <w:autoSpaceDE w:val="0"/>
              <w:autoSpaceDN w:val="0"/>
              <w:adjustRightInd w:val="0"/>
              <w:spacing w:line="276" w:lineRule="auto"/>
              <w:jc w:val="center"/>
              <w:rPr>
                <w:lang w:val="ro-RO" w:eastAsia="ro-RO"/>
              </w:rPr>
            </w:pPr>
            <w:r>
              <w:rPr>
                <w:lang w:val="ro-RO" w:eastAsia="ro-RO"/>
              </w:rPr>
              <w:t>5,6 %</w:t>
            </w:r>
          </w:p>
        </w:tc>
        <w:tc>
          <w:tcPr>
            <w:tcW w:w="851" w:type="dxa"/>
            <w:tcBorders>
              <w:top w:val="single" w:sz="4" w:space="0" w:color="auto"/>
              <w:bottom w:val="single" w:sz="4" w:space="0" w:color="auto"/>
            </w:tcBorders>
          </w:tcPr>
          <w:p w14:paraId="4C927FC6" w14:textId="3EE0D7E0" w:rsidR="00646A37" w:rsidRPr="00997C06" w:rsidRDefault="00FA2D07" w:rsidP="00F02A46">
            <w:pPr>
              <w:autoSpaceDE w:val="0"/>
              <w:autoSpaceDN w:val="0"/>
              <w:adjustRightInd w:val="0"/>
              <w:spacing w:line="276" w:lineRule="auto"/>
              <w:jc w:val="center"/>
              <w:rPr>
                <w:lang w:val="ro-RO" w:eastAsia="ro-RO"/>
              </w:rPr>
            </w:pPr>
            <w:r>
              <w:rPr>
                <w:lang w:val="ro-RO" w:eastAsia="ro-RO"/>
              </w:rPr>
              <w:t>882</w:t>
            </w:r>
          </w:p>
        </w:tc>
      </w:tr>
      <w:tr w:rsidR="00646A37" w:rsidRPr="00380890" w14:paraId="78899725" w14:textId="2B3CB595" w:rsidTr="001062B9">
        <w:tc>
          <w:tcPr>
            <w:tcW w:w="648" w:type="dxa"/>
            <w:tcBorders>
              <w:top w:val="single" w:sz="4" w:space="0" w:color="auto"/>
              <w:left w:val="single" w:sz="4" w:space="0" w:color="auto"/>
              <w:bottom w:val="single" w:sz="4" w:space="0" w:color="auto"/>
              <w:right w:val="single" w:sz="4" w:space="0" w:color="auto"/>
            </w:tcBorders>
          </w:tcPr>
          <w:p w14:paraId="05DD2975" w14:textId="77777777" w:rsidR="00646A37" w:rsidRPr="00380890" w:rsidRDefault="00646A37" w:rsidP="00F02A46">
            <w:pPr>
              <w:autoSpaceDE w:val="0"/>
              <w:autoSpaceDN w:val="0"/>
              <w:adjustRightInd w:val="0"/>
              <w:spacing w:line="276" w:lineRule="auto"/>
              <w:jc w:val="both"/>
              <w:rPr>
                <w:lang w:val="ro-RO" w:eastAsia="ro-RO"/>
              </w:rPr>
            </w:pPr>
            <w:r w:rsidRPr="00380890">
              <w:rPr>
                <w:lang w:val="ro-RO" w:eastAsia="ro-RO"/>
              </w:rPr>
              <w:t xml:space="preserve">3. </w:t>
            </w:r>
          </w:p>
        </w:tc>
        <w:tc>
          <w:tcPr>
            <w:tcW w:w="2041" w:type="dxa"/>
            <w:tcBorders>
              <w:top w:val="single" w:sz="4" w:space="0" w:color="auto"/>
              <w:left w:val="single" w:sz="4" w:space="0" w:color="auto"/>
              <w:bottom w:val="single" w:sz="4" w:space="0" w:color="auto"/>
              <w:right w:val="single" w:sz="4" w:space="0" w:color="auto"/>
            </w:tcBorders>
          </w:tcPr>
          <w:p w14:paraId="108C1EA9" w14:textId="77777777" w:rsidR="00646A37" w:rsidRPr="00380890" w:rsidRDefault="00646A37" w:rsidP="00F02A46">
            <w:pPr>
              <w:autoSpaceDE w:val="0"/>
              <w:autoSpaceDN w:val="0"/>
              <w:adjustRightInd w:val="0"/>
              <w:spacing w:line="276" w:lineRule="auto"/>
              <w:jc w:val="both"/>
              <w:rPr>
                <w:lang w:val="ro-RO" w:eastAsia="ro-RO"/>
              </w:rPr>
            </w:pPr>
            <w:r w:rsidRPr="00380890">
              <w:rPr>
                <w:lang w:val="ro-RO" w:eastAsia="ro-RO"/>
              </w:rPr>
              <w:t>Satele componente (Chicirea, Praja, Fantanele, Chetreni, Gura Craiesti, Tepoaia, Cociu, Poiana, Sendresti)</w:t>
            </w:r>
          </w:p>
        </w:tc>
        <w:tc>
          <w:tcPr>
            <w:tcW w:w="2551" w:type="dxa"/>
            <w:tcBorders>
              <w:top w:val="single" w:sz="4" w:space="0" w:color="auto"/>
              <w:left w:val="single" w:sz="4" w:space="0" w:color="auto"/>
              <w:bottom w:val="single" w:sz="4" w:space="0" w:color="auto"/>
              <w:right w:val="single" w:sz="4" w:space="0" w:color="auto"/>
            </w:tcBorders>
          </w:tcPr>
          <w:p w14:paraId="6A80F2DD" w14:textId="77777777" w:rsidR="00646A37" w:rsidRPr="00380890" w:rsidRDefault="00646A37" w:rsidP="00F02A46">
            <w:pPr>
              <w:autoSpaceDE w:val="0"/>
              <w:autoSpaceDN w:val="0"/>
              <w:adjustRightInd w:val="0"/>
              <w:spacing w:line="276" w:lineRule="auto"/>
              <w:jc w:val="both"/>
              <w:rPr>
                <w:lang w:val="ro-RO" w:eastAsia="ro-RO"/>
              </w:rPr>
            </w:pPr>
            <w:r w:rsidRPr="00380890">
              <w:rPr>
                <w:lang w:val="ro-RO" w:eastAsia="ro-RO"/>
              </w:rPr>
              <w:t>B (proprietati curti constructii riverane drum judetean si comunal)</w:t>
            </w:r>
          </w:p>
        </w:tc>
        <w:tc>
          <w:tcPr>
            <w:tcW w:w="1134" w:type="dxa"/>
            <w:tcBorders>
              <w:top w:val="single" w:sz="4" w:space="0" w:color="auto"/>
              <w:left w:val="single" w:sz="4" w:space="0" w:color="auto"/>
              <w:bottom w:val="single" w:sz="4" w:space="0" w:color="auto"/>
              <w:right w:val="single" w:sz="4" w:space="0" w:color="auto"/>
            </w:tcBorders>
          </w:tcPr>
          <w:p w14:paraId="6FF1EE56" w14:textId="77777777" w:rsidR="00646A37" w:rsidRPr="00380890" w:rsidRDefault="00646A37" w:rsidP="00F02A46">
            <w:pPr>
              <w:autoSpaceDE w:val="0"/>
              <w:autoSpaceDN w:val="0"/>
              <w:adjustRightInd w:val="0"/>
              <w:spacing w:line="276" w:lineRule="auto"/>
              <w:jc w:val="center"/>
              <w:rPr>
                <w:lang w:val="ro-RO" w:eastAsia="ro-RO"/>
              </w:rPr>
            </w:pPr>
            <w:r w:rsidRPr="00380890">
              <w:rPr>
                <w:lang w:val="ro-RO" w:eastAsia="ro-RO"/>
              </w:rPr>
              <w:t>V</w:t>
            </w:r>
          </w:p>
        </w:tc>
        <w:tc>
          <w:tcPr>
            <w:tcW w:w="992" w:type="dxa"/>
            <w:tcBorders>
              <w:top w:val="single" w:sz="4" w:space="0" w:color="auto"/>
              <w:left w:val="single" w:sz="4" w:space="0" w:color="auto"/>
              <w:bottom w:val="single" w:sz="4" w:space="0" w:color="auto"/>
              <w:right w:val="single" w:sz="4" w:space="0" w:color="auto"/>
            </w:tcBorders>
          </w:tcPr>
          <w:p w14:paraId="2F514238" w14:textId="12116FD7" w:rsidR="00646A37" w:rsidRPr="00380890" w:rsidRDefault="00FA2D07" w:rsidP="00F02A46">
            <w:pPr>
              <w:autoSpaceDE w:val="0"/>
              <w:autoSpaceDN w:val="0"/>
              <w:adjustRightInd w:val="0"/>
              <w:spacing w:line="276" w:lineRule="auto"/>
              <w:jc w:val="center"/>
              <w:rPr>
                <w:lang w:val="ro-RO" w:eastAsia="ro-RO"/>
              </w:rPr>
            </w:pPr>
            <w:r>
              <w:rPr>
                <w:lang w:val="ro-RO" w:eastAsia="ro-RO"/>
              </w:rPr>
              <w:t>598</w:t>
            </w:r>
          </w:p>
        </w:tc>
        <w:tc>
          <w:tcPr>
            <w:tcW w:w="1276" w:type="dxa"/>
            <w:tcBorders>
              <w:top w:val="single" w:sz="4" w:space="0" w:color="auto"/>
              <w:left w:val="single" w:sz="4" w:space="0" w:color="auto"/>
              <w:bottom w:val="single" w:sz="4" w:space="0" w:color="auto"/>
              <w:right w:val="single" w:sz="4" w:space="0" w:color="auto"/>
            </w:tcBorders>
          </w:tcPr>
          <w:p w14:paraId="5B662440" w14:textId="47706F42" w:rsidR="00646A37" w:rsidRPr="00380890" w:rsidRDefault="00D70DC4" w:rsidP="00F02A46">
            <w:pPr>
              <w:autoSpaceDE w:val="0"/>
              <w:autoSpaceDN w:val="0"/>
              <w:adjustRightInd w:val="0"/>
              <w:spacing w:line="276" w:lineRule="auto"/>
              <w:jc w:val="center"/>
              <w:rPr>
                <w:lang w:val="ro-RO" w:eastAsia="ro-RO"/>
              </w:rPr>
            </w:pPr>
            <w:r>
              <w:rPr>
                <w:lang w:val="ro-RO" w:eastAsia="ro-RO"/>
              </w:rPr>
              <w:t>5,6 %</w:t>
            </w:r>
          </w:p>
        </w:tc>
        <w:tc>
          <w:tcPr>
            <w:tcW w:w="851" w:type="dxa"/>
            <w:tcBorders>
              <w:top w:val="single" w:sz="4" w:space="0" w:color="auto"/>
              <w:bottom w:val="single" w:sz="4" w:space="0" w:color="auto"/>
            </w:tcBorders>
          </w:tcPr>
          <w:p w14:paraId="530EE91F" w14:textId="3748B3FF" w:rsidR="00646A37" w:rsidRPr="00997C06" w:rsidRDefault="00FA2D07" w:rsidP="00F02A46">
            <w:pPr>
              <w:autoSpaceDE w:val="0"/>
              <w:autoSpaceDN w:val="0"/>
              <w:adjustRightInd w:val="0"/>
              <w:spacing w:line="276" w:lineRule="auto"/>
              <w:jc w:val="center"/>
              <w:rPr>
                <w:lang w:val="ro-RO" w:eastAsia="ro-RO"/>
              </w:rPr>
            </w:pPr>
            <w:r>
              <w:rPr>
                <w:lang w:val="ro-RO" w:eastAsia="ro-RO"/>
              </w:rPr>
              <w:t>631</w:t>
            </w:r>
          </w:p>
        </w:tc>
      </w:tr>
      <w:tr w:rsidR="00646A37" w:rsidRPr="00380890" w14:paraId="5BAA0AE1" w14:textId="7E123BD9" w:rsidTr="001062B9">
        <w:tc>
          <w:tcPr>
            <w:tcW w:w="648" w:type="dxa"/>
            <w:tcBorders>
              <w:top w:val="single" w:sz="4" w:space="0" w:color="auto"/>
              <w:left w:val="single" w:sz="4" w:space="0" w:color="auto"/>
              <w:bottom w:val="single" w:sz="4" w:space="0" w:color="auto"/>
              <w:right w:val="single" w:sz="4" w:space="0" w:color="auto"/>
            </w:tcBorders>
          </w:tcPr>
          <w:p w14:paraId="517855DC" w14:textId="77777777" w:rsidR="00646A37" w:rsidRPr="00380890" w:rsidRDefault="00646A37" w:rsidP="00F02A46">
            <w:pPr>
              <w:autoSpaceDE w:val="0"/>
              <w:autoSpaceDN w:val="0"/>
              <w:adjustRightInd w:val="0"/>
              <w:spacing w:line="276" w:lineRule="auto"/>
              <w:jc w:val="both"/>
              <w:rPr>
                <w:lang w:val="ro-RO" w:eastAsia="ro-RO"/>
              </w:rPr>
            </w:pPr>
            <w:r w:rsidRPr="00380890">
              <w:rPr>
                <w:lang w:val="ro-RO" w:eastAsia="ro-RO"/>
              </w:rPr>
              <w:t>4</w:t>
            </w:r>
          </w:p>
        </w:tc>
        <w:tc>
          <w:tcPr>
            <w:tcW w:w="2041" w:type="dxa"/>
            <w:tcBorders>
              <w:top w:val="single" w:sz="4" w:space="0" w:color="auto"/>
              <w:left w:val="single" w:sz="4" w:space="0" w:color="auto"/>
              <w:bottom w:val="single" w:sz="4" w:space="0" w:color="auto"/>
              <w:right w:val="single" w:sz="4" w:space="0" w:color="auto"/>
            </w:tcBorders>
          </w:tcPr>
          <w:p w14:paraId="1082B6A9" w14:textId="77777777" w:rsidR="00646A37" w:rsidRPr="00380890" w:rsidRDefault="00646A37" w:rsidP="00F02A46">
            <w:pPr>
              <w:autoSpaceDE w:val="0"/>
              <w:autoSpaceDN w:val="0"/>
              <w:adjustRightInd w:val="0"/>
              <w:spacing w:line="276" w:lineRule="auto"/>
              <w:jc w:val="both"/>
              <w:rPr>
                <w:lang w:val="ro-RO" w:eastAsia="ro-RO"/>
              </w:rPr>
            </w:pPr>
            <w:r w:rsidRPr="00380890">
              <w:rPr>
                <w:lang w:val="ro-RO" w:eastAsia="ro-RO"/>
              </w:rPr>
              <w:t>Satele componente (Chicirea, Praja, Fantanele, Chetreni, Gura Craiesti, Tepoaia, Cociu, Poiana, Sendresti)</w:t>
            </w:r>
          </w:p>
        </w:tc>
        <w:tc>
          <w:tcPr>
            <w:tcW w:w="2551" w:type="dxa"/>
            <w:tcBorders>
              <w:top w:val="single" w:sz="4" w:space="0" w:color="auto"/>
              <w:left w:val="single" w:sz="4" w:space="0" w:color="auto"/>
              <w:bottom w:val="single" w:sz="4" w:space="0" w:color="auto"/>
              <w:right w:val="single" w:sz="4" w:space="0" w:color="auto"/>
            </w:tcBorders>
          </w:tcPr>
          <w:p w14:paraId="01A62DCA" w14:textId="77777777" w:rsidR="00646A37" w:rsidRPr="00380890" w:rsidRDefault="00646A37" w:rsidP="00F02A46">
            <w:pPr>
              <w:autoSpaceDE w:val="0"/>
              <w:autoSpaceDN w:val="0"/>
              <w:adjustRightInd w:val="0"/>
              <w:spacing w:line="276" w:lineRule="auto"/>
              <w:jc w:val="both"/>
              <w:rPr>
                <w:lang w:val="ro-RO" w:eastAsia="ro-RO"/>
              </w:rPr>
            </w:pPr>
            <w:r w:rsidRPr="00380890">
              <w:rPr>
                <w:lang w:val="ro-RO" w:eastAsia="ro-RO"/>
              </w:rPr>
              <w:t>C (proprietati curti constructii care nu au iesire la drum judetean si nici la drumul comunal)</w:t>
            </w:r>
          </w:p>
        </w:tc>
        <w:tc>
          <w:tcPr>
            <w:tcW w:w="1134" w:type="dxa"/>
            <w:tcBorders>
              <w:top w:val="single" w:sz="4" w:space="0" w:color="auto"/>
              <w:left w:val="single" w:sz="4" w:space="0" w:color="auto"/>
              <w:bottom w:val="single" w:sz="4" w:space="0" w:color="auto"/>
              <w:right w:val="single" w:sz="4" w:space="0" w:color="auto"/>
            </w:tcBorders>
          </w:tcPr>
          <w:p w14:paraId="5F37614B" w14:textId="77777777" w:rsidR="00646A37" w:rsidRPr="00380890" w:rsidRDefault="00646A37" w:rsidP="00F02A46">
            <w:pPr>
              <w:autoSpaceDE w:val="0"/>
              <w:autoSpaceDN w:val="0"/>
              <w:adjustRightInd w:val="0"/>
              <w:spacing w:line="276" w:lineRule="auto"/>
              <w:jc w:val="center"/>
              <w:rPr>
                <w:lang w:val="ro-RO" w:eastAsia="ro-RO"/>
              </w:rPr>
            </w:pPr>
            <w:r w:rsidRPr="00380890">
              <w:rPr>
                <w:lang w:val="ro-RO" w:eastAsia="ro-RO"/>
              </w:rPr>
              <w:t>V</w:t>
            </w:r>
          </w:p>
        </w:tc>
        <w:tc>
          <w:tcPr>
            <w:tcW w:w="992" w:type="dxa"/>
            <w:tcBorders>
              <w:top w:val="single" w:sz="4" w:space="0" w:color="auto"/>
              <w:left w:val="single" w:sz="4" w:space="0" w:color="auto"/>
              <w:bottom w:val="single" w:sz="4" w:space="0" w:color="auto"/>
              <w:right w:val="single" w:sz="4" w:space="0" w:color="auto"/>
            </w:tcBorders>
          </w:tcPr>
          <w:p w14:paraId="6A9C5BF4" w14:textId="25724C8B" w:rsidR="00646A37" w:rsidRPr="00380890" w:rsidRDefault="00784CFB" w:rsidP="00F02A46">
            <w:pPr>
              <w:autoSpaceDE w:val="0"/>
              <w:autoSpaceDN w:val="0"/>
              <w:adjustRightInd w:val="0"/>
              <w:spacing w:line="276" w:lineRule="auto"/>
              <w:jc w:val="center"/>
              <w:rPr>
                <w:lang w:val="ro-RO" w:eastAsia="ro-RO"/>
              </w:rPr>
            </w:pPr>
            <w:r>
              <w:rPr>
                <w:lang w:val="ro-RO" w:eastAsia="ro-RO"/>
              </w:rPr>
              <w:t>532</w:t>
            </w:r>
          </w:p>
        </w:tc>
        <w:tc>
          <w:tcPr>
            <w:tcW w:w="1276" w:type="dxa"/>
            <w:tcBorders>
              <w:top w:val="single" w:sz="4" w:space="0" w:color="auto"/>
              <w:left w:val="single" w:sz="4" w:space="0" w:color="auto"/>
              <w:bottom w:val="single" w:sz="4" w:space="0" w:color="auto"/>
              <w:right w:val="single" w:sz="4" w:space="0" w:color="auto"/>
            </w:tcBorders>
          </w:tcPr>
          <w:p w14:paraId="0B807F8D" w14:textId="3BE51D0A" w:rsidR="00646A37" w:rsidRPr="00380890" w:rsidRDefault="00D70DC4" w:rsidP="00F02A46">
            <w:pPr>
              <w:autoSpaceDE w:val="0"/>
              <w:autoSpaceDN w:val="0"/>
              <w:adjustRightInd w:val="0"/>
              <w:spacing w:line="276" w:lineRule="auto"/>
              <w:jc w:val="center"/>
              <w:rPr>
                <w:lang w:val="ro-RO" w:eastAsia="ro-RO"/>
              </w:rPr>
            </w:pPr>
            <w:r>
              <w:rPr>
                <w:lang w:val="ro-RO" w:eastAsia="ro-RO"/>
              </w:rPr>
              <w:t>5,6 %</w:t>
            </w:r>
          </w:p>
        </w:tc>
        <w:tc>
          <w:tcPr>
            <w:tcW w:w="851" w:type="dxa"/>
            <w:tcBorders>
              <w:bottom w:val="single" w:sz="4" w:space="0" w:color="auto"/>
            </w:tcBorders>
          </w:tcPr>
          <w:p w14:paraId="1C8F0220" w14:textId="543408FD" w:rsidR="00646A37" w:rsidRPr="00997C06" w:rsidRDefault="00784CFB" w:rsidP="00F02A46">
            <w:pPr>
              <w:autoSpaceDE w:val="0"/>
              <w:autoSpaceDN w:val="0"/>
              <w:adjustRightInd w:val="0"/>
              <w:spacing w:line="276" w:lineRule="auto"/>
              <w:jc w:val="center"/>
              <w:rPr>
                <w:lang w:val="ro-RO" w:eastAsia="ro-RO"/>
              </w:rPr>
            </w:pPr>
            <w:r>
              <w:rPr>
                <w:lang w:val="ro-RO" w:eastAsia="ro-RO"/>
              </w:rPr>
              <w:t>562</w:t>
            </w:r>
          </w:p>
        </w:tc>
      </w:tr>
      <w:tr w:rsidR="00646A37" w:rsidRPr="00380890" w14:paraId="667EA867" w14:textId="355136B4" w:rsidTr="001062B9">
        <w:tc>
          <w:tcPr>
            <w:tcW w:w="648" w:type="dxa"/>
            <w:tcBorders>
              <w:top w:val="single" w:sz="4" w:space="0" w:color="auto"/>
              <w:left w:val="single" w:sz="4" w:space="0" w:color="auto"/>
              <w:bottom w:val="single" w:sz="4" w:space="0" w:color="auto"/>
              <w:right w:val="single" w:sz="4" w:space="0" w:color="auto"/>
            </w:tcBorders>
          </w:tcPr>
          <w:p w14:paraId="25703E98" w14:textId="77777777" w:rsidR="00646A37" w:rsidRPr="00380890" w:rsidRDefault="00646A37" w:rsidP="00F02A46">
            <w:pPr>
              <w:autoSpaceDE w:val="0"/>
              <w:autoSpaceDN w:val="0"/>
              <w:adjustRightInd w:val="0"/>
              <w:spacing w:line="276" w:lineRule="auto"/>
              <w:jc w:val="both"/>
              <w:rPr>
                <w:lang w:val="ro-RO" w:eastAsia="ro-RO"/>
              </w:rPr>
            </w:pPr>
            <w:r w:rsidRPr="00380890">
              <w:rPr>
                <w:lang w:val="ro-RO" w:eastAsia="ro-RO"/>
              </w:rPr>
              <w:t>5</w:t>
            </w:r>
          </w:p>
        </w:tc>
        <w:tc>
          <w:tcPr>
            <w:tcW w:w="2041" w:type="dxa"/>
            <w:tcBorders>
              <w:top w:val="single" w:sz="4" w:space="0" w:color="auto"/>
              <w:left w:val="single" w:sz="4" w:space="0" w:color="auto"/>
              <w:bottom w:val="single" w:sz="4" w:space="0" w:color="auto"/>
              <w:right w:val="single" w:sz="4" w:space="0" w:color="auto"/>
            </w:tcBorders>
          </w:tcPr>
          <w:p w14:paraId="5E1E136D" w14:textId="77777777" w:rsidR="00646A37" w:rsidRPr="00380890" w:rsidRDefault="00646A37" w:rsidP="00F02A46">
            <w:pPr>
              <w:autoSpaceDE w:val="0"/>
              <w:autoSpaceDN w:val="0"/>
              <w:adjustRightInd w:val="0"/>
              <w:spacing w:line="276" w:lineRule="auto"/>
              <w:jc w:val="both"/>
              <w:rPr>
                <w:lang w:val="ro-RO" w:eastAsia="ro-RO"/>
              </w:rPr>
            </w:pPr>
            <w:r w:rsidRPr="00380890">
              <w:rPr>
                <w:lang w:val="ro-RO" w:eastAsia="ro-RO"/>
              </w:rPr>
              <w:t>Satele componente ( Biclesti, Cornatel, Fundatura, Rotaria)</w:t>
            </w:r>
          </w:p>
        </w:tc>
        <w:tc>
          <w:tcPr>
            <w:tcW w:w="2551" w:type="dxa"/>
            <w:tcBorders>
              <w:top w:val="single" w:sz="4" w:space="0" w:color="auto"/>
              <w:left w:val="single" w:sz="4" w:space="0" w:color="auto"/>
              <w:bottom w:val="single" w:sz="4" w:space="0" w:color="auto"/>
              <w:right w:val="single" w:sz="4" w:space="0" w:color="auto"/>
            </w:tcBorders>
          </w:tcPr>
          <w:p w14:paraId="42DC1E01" w14:textId="77777777" w:rsidR="00646A37" w:rsidRPr="00380890" w:rsidRDefault="00646A37" w:rsidP="00F02A46">
            <w:pPr>
              <w:autoSpaceDE w:val="0"/>
              <w:autoSpaceDN w:val="0"/>
              <w:adjustRightInd w:val="0"/>
              <w:spacing w:line="276" w:lineRule="auto"/>
              <w:jc w:val="both"/>
              <w:rPr>
                <w:lang w:val="ro-RO" w:eastAsia="ro-RO"/>
              </w:rPr>
            </w:pPr>
            <w:r w:rsidRPr="00380890">
              <w:rPr>
                <w:lang w:val="ro-RO" w:eastAsia="ro-RO"/>
              </w:rPr>
              <w:t>C (proprietati curti constructii riverane drum judetean si comunal)</w:t>
            </w:r>
          </w:p>
        </w:tc>
        <w:tc>
          <w:tcPr>
            <w:tcW w:w="1134" w:type="dxa"/>
            <w:tcBorders>
              <w:top w:val="single" w:sz="4" w:space="0" w:color="auto"/>
              <w:left w:val="single" w:sz="4" w:space="0" w:color="auto"/>
              <w:bottom w:val="single" w:sz="4" w:space="0" w:color="auto"/>
              <w:right w:val="single" w:sz="4" w:space="0" w:color="auto"/>
            </w:tcBorders>
          </w:tcPr>
          <w:p w14:paraId="1177EB4D" w14:textId="77777777" w:rsidR="00646A37" w:rsidRPr="00380890" w:rsidRDefault="00646A37" w:rsidP="00F02A46">
            <w:pPr>
              <w:autoSpaceDE w:val="0"/>
              <w:autoSpaceDN w:val="0"/>
              <w:adjustRightInd w:val="0"/>
              <w:spacing w:line="276" w:lineRule="auto"/>
              <w:jc w:val="center"/>
              <w:rPr>
                <w:lang w:val="ro-RO" w:eastAsia="ro-RO"/>
              </w:rPr>
            </w:pPr>
            <w:r w:rsidRPr="00380890">
              <w:rPr>
                <w:lang w:val="ro-RO" w:eastAsia="ro-RO"/>
              </w:rPr>
              <w:t>V</w:t>
            </w:r>
          </w:p>
        </w:tc>
        <w:tc>
          <w:tcPr>
            <w:tcW w:w="992" w:type="dxa"/>
            <w:tcBorders>
              <w:top w:val="single" w:sz="4" w:space="0" w:color="auto"/>
              <w:left w:val="single" w:sz="4" w:space="0" w:color="auto"/>
              <w:bottom w:val="single" w:sz="4" w:space="0" w:color="auto"/>
              <w:right w:val="single" w:sz="4" w:space="0" w:color="auto"/>
            </w:tcBorders>
          </w:tcPr>
          <w:p w14:paraId="408AA1C5" w14:textId="742FB419" w:rsidR="00646A37" w:rsidRPr="00380890" w:rsidRDefault="00784CFB" w:rsidP="00F02A46">
            <w:pPr>
              <w:autoSpaceDE w:val="0"/>
              <w:autoSpaceDN w:val="0"/>
              <w:adjustRightInd w:val="0"/>
              <w:spacing w:line="276" w:lineRule="auto"/>
              <w:jc w:val="center"/>
              <w:rPr>
                <w:lang w:val="ro-RO" w:eastAsia="ro-RO"/>
              </w:rPr>
            </w:pPr>
            <w:r>
              <w:rPr>
                <w:lang w:val="ro-RO" w:eastAsia="ro-RO"/>
              </w:rPr>
              <w:t>532</w:t>
            </w:r>
          </w:p>
        </w:tc>
        <w:tc>
          <w:tcPr>
            <w:tcW w:w="1276" w:type="dxa"/>
            <w:tcBorders>
              <w:top w:val="single" w:sz="4" w:space="0" w:color="auto"/>
              <w:left w:val="single" w:sz="4" w:space="0" w:color="auto"/>
              <w:bottom w:val="single" w:sz="4" w:space="0" w:color="auto"/>
              <w:right w:val="single" w:sz="4" w:space="0" w:color="auto"/>
            </w:tcBorders>
          </w:tcPr>
          <w:p w14:paraId="216CD045" w14:textId="5FDDF8E1" w:rsidR="00646A37" w:rsidRPr="00380890" w:rsidRDefault="00D70DC4" w:rsidP="00F02A46">
            <w:pPr>
              <w:autoSpaceDE w:val="0"/>
              <w:autoSpaceDN w:val="0"/>
              <w:adjustRightInd w:val="0"/>
              <w:spacing w:line="276" w:lineRule="auto"/>
              <w:jc w:val="center"/>
              <w:rPr>
                <w:lang w:val="ro-RO" w:eastAsia="ro-RO"/>
              </w:rPr>
            </w:pPr>
            <w:r>
              <w:rPr>
                <w:lang w:val="ro-RO" w:eastAsia="ro-RO"/>
              </w:rPr>
              <w:t>5,6 %</w:t>
            </w:r>
          </w:p>
        </w:tc>
        <w:tc>
          <w:tcPr>
            <w:tcW w:w="851" w:type="dxa"/>
            <w:tcBorders>
              <w:top w:val="single" w:sz="4" w:space="0" w:color="auto"/>
              <w:bottom w:val="single" w:sz="4" w:space="0" w:color="auto"/>
            </w:tcBorders>
          </w:tcPr>
          <w:p w14:paraId="07AC7042" w14:textId="71947376" w:rsidR="00646A37" w:rsidRPr="00997C06" w:rsidRDefault="00784CFB" w:rsidP="00F02A46">
            <w:pPr>
              <w:autoSpaceDE w:val="0"/>
              <w:autoSpaceDN w:val="0"/>
              <w:adjustRightInd w:val="0"/>
              <w:spacing w:line="276" w:lineRule="auto"/>
              <w:jc w:val="center"/>
              <w:rPr>
                <w:lang w:val="ro-RO" w:eastAsia="ro-RO"/>
              </w:rPr>
            </w:pPr>
            <w:r>
              <w:rPr>
                <w:lang w:val="ro-RO" w:eastAsia="ro-RO"/>
              </w:rPr>
              <w:t>562</w:t>
            </w:r>
          </w:p>
        </w:tc>
      </w:tr>
      <w:tr w:rsidR="00646A37" w:rsidRPr="00380890" w14:paraId="1E2406CA" w14:textId="7D5B57C9" w:rsidTr="001062B9">
        <w:tc>
          <w:tcPr>
            <w:tcW w:w="648" w:type="dxa"/>
            <w:tcBorders>
              <w:top w:val="single" w:sz="4" w:space="0" w:color="auto"/>
              <w:left w:val="single" w:sz="4" w:space="0" w:color="auto"/>
              <w:bottom w:val="single" w:sz="4" w:space="0" w:color="auto"/>
              <w:right w:val="single" w:sz="4" w:space="0" w:color="auto"/>
            </w:tcBorders>
          </w:tcPr>
          <w:p w14:paraId="240F603F" w14:textId="77777777" w:rsidR="00646A37" w:rsidRPr="00380890" w:rsidRDefault="00646A37" w:rsidP="00F02A46">
            <w:pPr>
              <w:autoSpaceDE w:val="0"/>
              <w:autoSpaceDN w:val="0"/>
              <w:adjustRightInd w:val="0"/>
              <w:spacing w:line="276" w:lineRule="auto"/>
              <w:jc w:val="both"/>
              <w:rPr>
                <w:lang w:val="ro-RO" w:eastAsia="ro-RO"/>
              </w:rPr>
            </w:pPr>
            <w:r w:rsidRPr="00380890">
              <w:rPr>
                <w:lang w:val="ro-RO" w:eastAsia="ro-RO"/>
              </w:rPr>
              <w:lastRenderedPageBreak/>
              <w:t>6</w:t>
            </w:r>
          </w:p>
        </w:tc>
        <w:tc>
          <w:tcPr>
            <w:tcW w:w="2041" w:type="dxa"/>
            <w:tcBorders>
              <w:top w:val="single" w:sz="4" w:space="0" w:color="auto"/>
              <w:left w:val="single" w:sz="4" w:space="0" w:color="auto"/>
              <w:bottom w:val="single" w:sz="4" w:space="0" w:color="auto"/>
              <w:right w:val="single" w:sz="4" w:space="0" w:color="auto"/>
            </w:tcBorders>
          </w:tcPr>
          <w:p w14:paraId="7CEC08C8" w14:textId="77777777" w:rsidR="00646A37" w:rsidRPr="00380890" w:rsidRDefault="00646A37" w:rsidP="00F02A46">
            <w:pPr>
              <w:autoSpaceDE w:val="0"/>
              <w:autoSpaceDN w:val="0"/>
              <w:adjustRightInd w:val="0"/>
              <w:spacing w:line="276" w:lineRule="auto"/>
              <w:jc w:val="both"/>
              <w:rPr>
                <w:lang w:val="ro-RO" w:eastAsia="ro-RO"/>
              </w:rPr>
            </w:pPr>
            <w:r w:rsidRPr="00380890">
              <w:rPr>
                <w:lang w:val="ro-RO" w:eastAsia="ro-RO"/>
              </w:rPr>
              <w:t>Satele componente ( Biclesti, Cornatel, Fundatura, Rotaria)</w:t>
            </w:r>
          </w:p>
        </w:tc>
        <w:tc>
          <w:tcPr>
            <w:tcW w:w="2551" w:type="dxa"/>
            <w:tcBorders>
              <w:top w:val="single" w:sz="4" w:space="0" w:color="auto"/>
              <w:left w:val="single" w:sz="4" w:space="0" w:color="auto"/>
              <w:bottom w:val="single" w:sz="4" w:space="0" w:color="auto"/>
              <w:right w:val="single" w:sz="4" w:space="0" w:color="auto"/>
            </w:tcBorders>
          </w:tcPr>
          <w:p w14:paraId="0619CDD5" w14:textId="77777777" w:rsidR="00646A37" w:rsidRPr="00380890" w:rsidRDefault="00646A37" w:rsidP="00F02A46">
            <w:pPr>
              <w:autoSpaceDE w:val="0"/>
              <w:autoSpaceDN w:val="0"/>
              <w:adjustRightInd w:val="0"/>
              <w:spacing w:line="276" w:lineRule="auto"/>
              <w:rPr>
                <w:lang w:val="ro-RO" w:eastAsia="ro-RO"/>
              </w:rPr>
            </w:pPr>
            <w:r w:rsidRPr="00380890">
              <w:rPr>
                <w:lang w:val="ro-RO" w:eastAsia="ro-RO"/>
              </w:rPr>
              <w:t>D (proprietati curti constructii care nu au iesire la drum judetean si nici la drumul comunal)</w:t>
            </w:r>
          </w:p>
        </w:tc>
        <w:tc>
          <w:tcPr>
            <w:tcW w:w="1134" w:type="dxa"/>
            <w:tcBorders>
              <w:top w:val="single" w:sz="4" w:space="0" w:color="auto"/>
              <w:left w:val="single" w:sz="4" w:space="0" w:color="auto"/>
              <w:bottom w:val="single" w:sz="4" w:space="0" w:color="auto"/>
              <w:right w:val="single" w:sz="4" w:space="0" w:color="auto"/>
            </w:tcBorders>
          </w:tcPr>
          <w:p w14:paraId="26FA0A85" w14:textId="77777777" w:rsidR="00646A37" w:rsidRPr="00380890" w:rsidRDefault="00646A37" w:rsidP="00F02A46">
            <w:pPr>
              <w:autoSpaceDE w:val="0"/>
              <w:autoSpaceDN w:val="0"/>
              <w:adjustRightInd w:val="0"/>
              <w:spacing w:line="276" w:lineRule="auto"/>
              <w:jc w:val="center"/>
              <w:rPr>
                <w:lang w:val="ro-RO" w:eastAsia="ro-RO"/>
              </w:rPr>
            </w:pPr>
            <w:r w:rsidRPr="00380890">
              <w:rPr>
                <w:lang w:val="ro-RO" w:eastAsia="ro-RO"/>
              </w:rPr>
              <w:t>V</w:t>
            </w:r>
          </w:p>
        </w:tc>
        <w:tc>
          <w:tcPr>
            <w:tcW w:w="992" w:type="dxa"/>
            <w:tcBorders>
              <w:top w:val="single" w:sz="4" w:space="0" w:color="auto"/>
              <w:left w:val="single" w:sz="4" w:space="0" w:color="auto"/>
              <w:bottom w:val="single" w:sz="4" w:space="0" w:color="auto"/>
              <w:right w:val="single" w:sz="4" w:space="0" w:color="auto"/>
            </w:tcBorders>
          </w:tcPr>
          <w:p w14:paraId="61725540" w14:textId="16F7E9E4" w:rsidR="00646A37" w:rsidRPr="00380890" w:rsidRDefault="00784CFB" w:rsidP="00F02A46">
            <w:pPr>
              <w:autoSpaceDE w:val="0"/>
              <w:autoSpaceDN w:val="0"/>
              <w:adjustRightInd w:val="0"/>
              <w:spacing w:line="276" w:lineRule="auto"/>
              <w:jc w:val="center"/>
              <w:rPr>
                <w:lang w:val="ro-RO" w:eastAsia="ro-RO"/>
              </w:rPr>
            </w:pPr>
            <w:r>
              <w:rPr>
                <w:lang w:val="ro-RO" w:eastAsia="ro-RO"/>
              </w:rPr>
              <w:t>358</w:t>
            </w:r>
          </w:p>
        </w:tc>
        <w:tc>
          <w:tcPr>
            <w:tcW w:w="1276" w:type="dxa"/>
            <w:tcBorders>
              <w:top w:val="single" w:sz="4" w:space="0" w:color="auto"/>
              <w:left w:val="single" w:sz="4" w:space="0" w:color="auto"/>
              <w:bottom w:val="single" w:sz="4" w:space="0" w:color="auto"/>
              <w:right w:val="single" w:sz="4" w:space="0" w:color="auto"/>
            </w:tcBorders>
          </w:tcPr>
          <w:p w14:paraId="7A3D5648" w14:textId="13DEEE53" w:rsidR="00646A37" w:rsidRPr="00380890" w:rsidRDefault="00D70DC4" w:rsidP="00F02A46">
            <w:pPr>
              <w:autoSpaceDE w:val="0"/>
              <w:autoSpaceDN w:val="0"/>
              <w:adjustRightInd w:val="0"/>
              <w:spacing w:line="276" w:lineRule="auto"/>
              <w:jc w:val="center"/>
              <w:rPr>
                <w:lang w:val="ro-RO" w:eastAsia="ro-RO"/>
              </w:rPr>
            </w:pPr>
            <w:r>
              <w:rPr>
                <w:lang w:val="ro-RO" w:eastAsia="ro-RO"/>
              </w:rPr>
              <w:t>5,6 %</w:t>
            </w:r>
          </w:p>
        </w:tc>
        <w:tc>
          <w:tcPr>
            <w:tcW w:w="851" w:type="dxa"/>
            <w:tcBorders>
              <w:top w:val="single" w:sz="4" w:space="0" w:color="auto"/>
            </w:tcBorders>
          </w:tcPr>
          <w:p w14:paraId="3443A29F" w14:textId="6B1B5F23" w:rsidR="00646A37" w:rsidRPr="00997C06" w:rsidRDefault="00784CFB" w:rsidP="00F02A46">
            <w:pPr>
              <w:autoSpaceDE w:val="0"/>
              <w:autoSpaceDN w:val="0"/>
              <w:adjustRightInd w:val="0"/>
              <w:spacing w:line="276" w:lineRule="auto"/>
              <w:jc w:val="center"/>
              <w:rPr>
                <w:lang w:val="ro-RO" w:eastAsia="ro-RO"/>
              </w:rPr>
            </w:pPr>
            <w:r>
              <w:rPr>
                <w:lang w:val="ro-RO" w:eastAsia="ro-RO"/>
              </w:rPr>
              <w:t>378</w:t>
            </w:r>
          </w:p>
        </w:tc>
      </w:tr>
    </w:tbl>
    <w:p w14:paraId="672525F5" w14:textId="77777777" w:rsidR="00462747" w:rsidRPr="00380890" w:rsidRDefault="00462747" w:rsidP="003A1463">
      <w:pPr>
        <w:tabs>
          <w:tab w:val="left" w:pos="180"/>
        </w:tabs>
        <w:autoSpaceDE w:val="0"/>
        <w:autoSpaceDN w:val="0"/>
        <w:adjustRightInd w:val="0"/>
        <w:spacing w:line="276" w:lineRule="auto"/>
        <w:jc w:val="both"/>
        <w:rPr>
          <w:bCs/>
          <w:lang w:val="ro-RO" w:eastAsia="ro-RO"/>
        </w:rPr>
      </w:pPr>
    </w:p>
    <w:p w14:paraId="172E1926" w14:textId="2C0F99A5" w:rsidR="00462747" w:rsidRPr="00380890" w:rsidRDefault="00661FB6" w:rsidP="00380890">
      <w:pPr>
        <w:spacing w:line="276" w:lineRule="auto"/>
        <w:jc w:val="both"/>
        <w:rPr>
          <w:lang w:val="ro-RO"/>
        </w:rPr>
      </w:pPr>
      <w:r>
        <w:rPr>
          <w:lang w:val="ro-RO"/>
        </w:rPr>
        <w:t xml:space="preserve">                (3)</w:t>
      </w:r>
      <w:r w:rsidR="00462747" w:rsidRPr="00380890">
        <w:rPr>
          <w:lang w:val="ro-RO"/>
        </w:rPr>
        <w:t xml:space="preserve">Suma stabilita se inmulteste cu coeficientul de corectie corespunzator </w:t>
      </w:r>
      <w:r w:rsidR="003F1907" w:rsidRPr="0075598B">
        <w:rPr>
          <w:bCs/>
          <w:lang w:val="ro-RO" w:eastAsia="ro-RO"/>
        </w:rPr>
        <w:t xml:space="preserve">la care se aplica indexarea cu </w:t>
      </w:r>
      <w:r w:rsidR="003120F2">
        <w:rPr>
          <w:bCs/>
          <w:lang w:val="ro-RO" w:eastAsia="ro-RO"/>
        </w:rPr>
        <w:t>1</w:t>
      </w:r>
      <w:r w:rsidR="00755288">
        <w:rPr>
          <w:bCs/>
          <w:lang w:val="ro-RO" w:eastAsia="ro-RO"/>
        </w:rPr>
        <w:t>0</w:t>
      </w:r>
      <w:r w:rsidR="003120F2">
        <w:rPr>
          <w:bCs/>
          <w:lang w:val="ro-RO" w:eastAsia="ro-RO"/>
        </w:rPr>
        <w:t>.</w:t>
      </w:r>
      <w:r w:rsidR="00755288">
        <w:rPr>
          <w:bCs/>
          <w:lang w:val="ro-RO" w:eastAsia="ro-RO"/>
        </w:rPr>
        <w:t>4</w:t>
      </w:r>
      <w:r w:rsidR="003120F2">
        <w:rPr>
          <w:bCs/>
          <w:lang w:val="ro-RO" w:eastAsia="ro-RO"/>
        </w:rPr>
        <w:t xml:space="preserve"> </w:t>
      </w:r>
      <w:r w:rsidR="003F1907" w:rsidRPr="00B57508">
        <w:rPr>
          <w:bCs/>
          <w:lang w:val="ro-RO" w:eastAsia="ro-RO"/>
        </w:rPr>
        <w:t>% indicele de inflatie</w:t>
      </w:r>
      <w:r w:rsidR="003F1907" w:rsidRPr="0075598B">
        <w:rPr>
          <w:bCs/>
          <w:lang w:val="ro-RO" w:eastAsia="ro-RO"/>
        </w:rPr>
        <w:t xml:space="preserve"> aferent anului 20</w:t>
      </w:r>
      <w:r w:rsidR="00615DD9">
        <w:rPr>
          <w:bCs/>
          <w:lang w:val="ro-RO" w:eastAsia="ro-RO"/>
        </w:rPr>
        <w:t>2</w:t>
      </w:r>
      <w:r w:rsidR="00755288">
        <w:rPr>
          <w:bCs/>
          <w:lang w:val="ro-RO" w:eastAsia="ro-RO"/>
        </w:rPr>
        <w:t>3</w:t>
      </w:r>
      <w:r w:rsidR="003F1907">
        <w:rPr>
          <w:bCs/>
          <w:lang w:val="ro-RO" w:eastAsia="ro-RO"/>
        </w:rPr>
        <w:t xml:space="preserve"> </w:t>
      </w:r>
      <w:r w:rsidR="00462747" w:rsidRPr="00380890">
        <w:rPr>
          <w:lang w:val="ro-RO"/>
        </w:rPr>
        <w:t>prevazut in urmatorul tabel:</w:t>
      </w:r>
    </w:p>
    <w:p w14:paraId="5E8784EB" w14:textId="77777777" w:rsidR="00462747" w:rsidRPr="00380890" w:rsidRDefault="00462747" w:rsidP="00380890">
      <w:pPr>
        <w:tabs>
          <w:tab w:val="left" w:pos="180"/>
        </w:tabs>
        <w:autoSpaceDE w:val="0"/>
        <w:autoSpaceDN w:val="0"/>
        <w:adjustRightInd w:val="0"/>
        <w:spacing w:line="276" w:lineRule="auto"/>
        <w:ind w:firstLine="705"/>
        <w:jc w:val="both"/>
        <w:rPr>
          <w:bCs/>
          <w:lang w:val="ro-RO" w:eastAsia="ro-RO"/>
        </w:rPr>
      </w:pPr>
    </w:p>
    <w:tbl>
      <w:tblPr>
        <w:tblW w:w="82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2749"/>
        <w:gridCol w:w="1985"/>
        <w:gridCol w:w="1417"/>
        <w:gridCol w:w="1418"/>
      </w:tblGrid>
      <w:tr w:rsidR="006A7D83" w:rsidRPr="00380890" w14:paraId="6EFDC2DE" w14:textId="6C68D93F" w:rsidTr="006A7D83">
        <w:tc>
          <w:tcPr>
            <w:tcW w:w="648" w:type="dxa"/>
            <w:tcBorders>
              <w:top w:val="single" w:sz="4" w:space="0" w:color="auto"/>
              <w:left w:val="single" w:sz="4" w:space="0" w:color="auto"/>
              <w:bottom w:val="single" w:sz="4" w:space="0" w:color="auto"/>
              <w:right w:val="single" w:sz="4" w:space="0" w:color="auto"/>
            </w:tcBorders>
          </w:tcPr>
          <w:p w14:paraId="10031B78" w14:textId="77777777" w:rsidR="006A7D83" w:rsidRPr="00380890" w:rsidRDefault="006A7D83" w:rsidP="00380890">
            <w:pPr>
              <w:autoSpaceDE w:val="0"/>
              <w:autoSpaceDN w:val="0"/>
              <w:adjustRightInd w:val="0"/>
              <w:spacing w:line="276" w:lineRule="auto"/>
              <w:jc w:val="both"/>
              <w:rPr>
                <w:lang w:val="ro-RO" w:eastAsia="ro-RO"/>
              </w:rPr>
            </w:pPr>
            <w:r w:rsidRPr="00380890">
              <w:rPr>
                <w:lang w:val="ro-RO" w:eastAsia="ro-RO"/>
              </w:rPr>
              <w:t>Nr.</w:t>
            </w:r>
          </w:p>
          <w:p w14:paraId="624173E1" w14:textId="77777777" w:rsidR="006A7D83" w:rsidRPr="00380890" w:rsidRDefault="006A7D83" w:rsidP="00380890">
            <w:pPr>
              <w:autoSpaceDE w:val="0"/>
              <w:autoSpaceDN w:val="0"/>
              <w:adjustRightInd w:val="0"/>
              <w:spacing w:line="276" w:lineRule="auto"/>
              <w:jc w:val="both"/>
              <w:rPr>
                <w:lang w:val="ro-RO" w:eastAsia="ro-RO"/>
              </w:rPr>
            </w:pPr>
            <w:r w:rsidRPr="00380890">
              <w:rPr>
                <w:lang w:val="ro-RO" w:eastAsia="ro-RO"/>
              </w:rPr>
              <w:t>Crt.</w:t>
            </w:r>
          </w:p>
        </w:tc>
        <w:tc>
          <w:tcPr>
            <w:tcW w:w="2749" w:type="dxa"/>
            <w:tcBorders>
              <w:top w:val="single" w:sz="4" w:space="0" w:color="auto"/>
              <w:left w:val="single" w:sz="4" w:space="0" w:color="auto"/>
              <w:bottom w:val="single" w:sz="4" w:space="0" w:color="auto"/>
              <w:right w:val="single" w:sz="4" w:space="0" w:color="auto"/>
            </w:tcBorders>
          </w:tcPr>
          <w:p w14:paraId="04075BCE" w14:textId="77777777" w:rsidR="006A7D83" w:rsidRPr="00380890" w:rsidRDefault="006A7D83" w:rsidP="00380890">
            <w:pPr>
              <w:autoSpaceDE w:val="0"/>
              <w:autoSpaceDN w:val="0"/>
              <w:adjustRightInd w:val="0"/>
              <w:spacing w:line="276" w:lineRule="auto"/>
              <w:jc w:val="both"/>
              <w:rPr>
                <w:lang w:val="ro-RO" w:eastAsia="ro-RO"/>
              </w:rPr>
            </w:pPr>
            <w:r w:rsidRPr="00380890">
              <w:rPr>
                <w:lang w:val="ro-RO" w:eastAsia="ro-RO"/>
              </w:rPr>
              <w:t xml:space="preserve">Localitatea </w:t>
            </w:r>
          </w:p>
        </w:tc>
        <w:tc>
          <w:tcPr>
            <w:tcW w:w="1985" w:type="dxa"/>
            <w:tcBorders>
              <w:top w:val="single" w:sz="4" w:space="0" w:color="auto"/>
              <w:left w:val="single" w:sz="4" w:space="0" w:color="auto"/>
              <w:bottom w:val="single" w:sz="4" w:space="0" w:color="auto"/>
              <w:right w:val="single" w:sz="4" w:space="0" w:color="auto"/>
            </w:tcBorders>
          </w:tcPr>
          <w:p w14:paraId="295991E1" w14:textId="77777777" w:rsidR="006A7D83" w:rsidRPr="00380890" w:rsidRDefault="006A7D83" w:rsidP="00380890">
            <w:pPr>
              <w:autoSpaceDE w:val="0"/>
              <w:autoSpaceDN w:val="0"/>
              <w:adjustRightInd w:val="0"/>
              <w:spacing w:line="276" w:lineRule="auto"/>
              <w:jc w:val="both"/>
              <w:rPr>
                <w:lang w:val="ro-RO" w:eastAsia="ro-RO"/>
              </w:rPr>
            </w:pPr>
            <w:r w:rsidRPr="00380890">
              <w:rPr>
                <w:lang w:val="ro-RO" w:eastAsia="ro-RO"/>
              </w:rPr>
              <w:t xml:space="preserve">Zona </w:t>
            </w:r>
          </w:p>
        </w:tc>
        <w:tc>
          <w:tcPr>
            <w:tcW w:w="1417" w:type="dxa"/>
            <w:tcBorders>
              <w:top w:val="single" w:sz="4" w:space="0" w:color="auto"/>
              <w:left w:val="single" w:sz="4" w:space="0" w:color="auto"/>
              <w:bottom w:val="single" w:sz="4" w:space="0" w:color="auto"/>
              <w:right w:val="single" w:sz="4" w:space="0" w:color="auto"/>
            </w:tcBorders>
          </w:tcPr>
          <w:p w14:paraId="6C3E2660" w14:textId="77777777" w:rsidR="006A7D83" w:rsidRPr="00380890" w:rsidRDefault="006A7D83" w:rsidP="00380890">
            <w:pPr>
              <w:autoSpaceDE w:val="0"/>
              <w:autoSpaceDN w:val="0"/>
              <w:adjustRightInd w:val="0"/>
              <w:spacing w:line="276" w:lineRule="auto"/>
              <w:jc w:val="both"/>
              <w:rPr>
                <w:lang w:val="ro-RO" w:eastAsia="ro-RO"/>
              </w:rPr>
            </w:pPr>
            <w:r w:rsidRPr="00380890">
              <w:rPr>
                <w:lang w:val="ro-RO" w:eastAsia="ro-RO"/>
              </w:rPr>
              <w:t>Rangul localitatii</w:t>
            </w:r>
          </w:p>
        </w:tc>
        <w:tc>
          <w:tcPr>
            <w:tcW w:w="1418" w:type="dxa"/>
            <w:tcBorders>
              <w:top w:val="single" w:sz="4" w:space="0" w:color="auto"/>
              <w:left w:val="single" w:sz="4" w:space="0" w:color="auto"/>
              <w:bottom w:val="single" w:sz="4" w:space="0" w:color="auto"/>
              <w:right w:val="single" w:sz="4" w:space="0" w:color="auto"/>
            </w:tcBorders>
          </w:tcPr>
          <w:p w14:paraId="27530F36" w14:textId="77777777" w:rsidR="006A7D83" w:rsidRPr="00380890" w:rsidRDefault="006A7D83" w:rsidP="00380890">
            <w:pPr>
              <w:autoSpaceDE w:val="0"/>
              <w:autoSpaceDN w:val="0"/>
              <w:adjustRightInd w:val="0"/>
              <w:spacing w:line="276" w:lineRule="auto"/>
              <w:jc w:val="both"/>
              <w:rPr>
                <w:lang w:val="ro-RO" w:eastAsia="ro-RO"/>
              </w:rPr>
            </w:pPr>
            <w:r w:rsidRPr="00380890">
              <w:rPr>
                <w:lang w:val="ro-RO" w:eastAsia="ro-RO"/>
              </w:rPr>
              <w:t>Coeficientul de corectie</w:t>
            </w:r>
          </w:p>
        </w:tc>
      </w:tr>
      <w:tr w:rsidR="006A7D83" w:rsidRPr="00380890" w14:paraId="24B49719" w14:textId="312C18A4" w:rsidTr="006A7D83">
        <w:tc>
          <w:tcPr>
            <w:tcW w:w="648" w:type="dxa"/>
            <w:tcBorders>
              <w:top w:val="single" w:sz="4" w:space="0" w:color="auto"/>
              <w:left w:val="single" w:sz="4" w:space="0" w:color="auto"/>
              <w:bottom w:val="single" w:sz="4" w:space="0" w:color="auto"/>
              <w:right w:val="single" w:sz="4" w:space="0" w:color="auto"/>
            </w:tcBorders>
          </w:tcPr>
          <w:p w14:paraId="18299F3C" w14:textId="77777777" w:rsidR="006A7D83" w:rsidRPr="00380890" w:rsidRDefault="006A7D83" w:rsidP="00380890">
            <w:pPr>
              <w:autoSpaceDE w:val="0"/>
              <w:autoSpaceDN w:val="0"/>
              <w:adjustRightInd w:val="0"/>
              <w:spacing w:line="276" w:lineRule="auto"/>
              <w:jc w:val="both"/>
              <w:rPr>
                <w:lang w:val="ro-RO" w:eastAsia="ro-RO"/>
              </w:rPr>
            </w:pPr>
            <w:r w:rsidRPr="00380890">
              <w:rPr>
                <w:lang w:val="ro-RO" w:eastAsia="ro-RO"/>
              </w:rPr>
              <w:t>0</w:t>
            </w:r>
          </w:p>
        </w:tc>
        <w:tc>
          <w:tcPr>
            <w:tcW w:w="2749" w:type="dxa"/>
            <w:tcBorders>
              <w:top w:val="single" w:sz="4" w:space="0" w:color="auto"/>
              <w:left w:val="single" w:sz="4" w:space="0" w:color="auto"/>
              <w:bottom w:val="single" w:sz="4" w:space="0" w:color="auto"/>
              <w:right w:val="single" w:sz="4" w:space="0" w:color="auto"/>
            </w:tcBorders>
          </w:tcPr>
          <w:p w14:paraId="0FCE7985" w14:textId="77777777" w:rsidR="006A7D83" w:rsidRPr="00380890" w:rsidRDefault="006A7D83" w:rsidP="00380890">
            <w:pPr>
              <w:autoSpaceDE w:val="0"/>
              <w:autoSpaceDN w:val="0"/>
              <w:adjustRightInd w:val="0"/>
              <w:spacing w:line="276" w:lineRule="auto"/>
              <w:jc w:val="both"/>
              <w:rPr>
                <w:lang w:val="ro-RO" w:eastAsia="ro-RO"/>
              </w:rPr>
            </w:pPr>
            <w:r w:rsidRPr="00380890">
              <w:rPr>
                <w:lang w:val="ro-RO" w:eastAsia="ro-RO"/>
              </w:rPr>
              <w:t>1</w:t>
            </w:r>
          </w:p>
        </w:tc>
        <w:tc>
          <w:tcPr>
            <w:tcW w:w="1985" w:type="dxa"/>
            <w:tcBorders>
              <w:top w:val="single" w:sz="4" w:space="0" w:color="auto"/>
              <w:left w:val="single" w:sz="4" w:space="0" w:color="auto"/>
              <w:bottom w:val="single" w:sz="4" w:space="0" w:color="auto"/>
              <w:right w:val="single" w:sz="4" w:space="0" w:color="auto"/>
            </w:tcBorders>
          </w:tcPr>
          <w:p w14:paraId="7F18AA0C" w14:textId="77777777" w:rsidR="006A7D83" w:rsidRPr="00380890" w:rsidRDefault="006A7D83" w:rsidP="00380890">
            <w:pPr>
              <w:autoSpaceDE w:val="0"/>
              <w:autoSpaceDN w:val="0"/>
              <w:adjustRightInd w:val="0"/>
              <w:spacing w:line="276" w:lineRule="auto"/>
              <w:jc w:val="both"/>
              <w:rPr>
                <w:lang w:val="ro-RO" w:eastAsia="ro-RO"/>
              </w:rPr>
            </w:pPr>
            <w:r w:rsidRPr="00380890">
              <w:rPr>
                <w:lang w:val="ro-RO" w:eastAsia="ro-RO"/>
              </w:rPr>
              <w:t>2</w:t>
            </w:r>
          </w:p>
        </w:tc>
        <w:tc>
          <w:tcPr>
            <w:tcW w:w="1417" w:type="dxa"/>
            <w:tcBorders>
              <w:top w:val="single" w:sz="4" w:space="0" w:color="auto"/>
              <w:left w:val="single" w:sz="4" w:space="0" w:color="auto"/>
              <w:bottom w:val="single" w:sz="4" w:space="0" w:color="auto"/>
              <w:right w:val="single" w:sz="4" w:space="0" w:color="auto"/>
            </w:tcBorders>
          </w:tcPr>
          <w:p w14:paraId="70407A2E" w14:textId="77777777" w:rsidR="006A7D83" w:rsidRPr="00380890" w:rsidRDefault="006A7D83" w:rsidP="00380890">
            <w:pPr>
              <w:autoSpaceDE w:val="0"/>
              <w:autoSpaceDN w:val="0"/>
              <w:adjustRightInd w:val="0"/>
              <w:spacing w:line="276" w:lineRule="auto"/>
              <w:jc w:val="both"/>
              <w:rPr>
                <w:lang w:val="ro-RO" w:eastAsia="ro-RO"/>
              </w:rPr>
            </w:pPr>
            <w:r w:rsidRPr="00380890">
              <w:rPr>
                <w:lang w:val="ro-RO" w:eastAsia="ro-RO"/>
              </w:rPr>
              <w:t>3</w:t>
            </w:r>
          </w:p>
        </w:tc>
        <w:tc>
          <w:tcPr>
            <w:tcW w:w="1418" w:type="dxa"/>
            <w:tcBorders>
              <w:top w:val="single" w:sz="4" w:space="0" w:color="auto"/>
              <w:left w:val="single" w:sz="4" w:space="0" w:color="auto"/>
              <w:bottom w:val="single" w:sz="4" w:space="0" w:color="auto"/>
              <w:right w:val="single" w:sz="4" w:space="0" w:color="auto"/>
            </w:tcBorders>
          </w:tcPr>
          <w:p w14:paraId="749C1F3C" w14:textId="77777777" w:rsidR="006A7D83" w:rsidRPr="00380890" w:rsidRDefault="006A7D83" w:rsidP="00380890">
            <w:pPr>
              <w:autoSpaceDE w:val="0"/>
              <w:autoSpaceDN w:val="0"/>
              <w:adjustRightInd w:val="0"/>
              <w:spacing w:line="276" w:lineRule="auto"/>
              <w:jc w:val="both"/>
              <w:rPr>
                <w:lang w:val="ro-RO" w:eastAsia="ro-RO"/>
              </w:rPr>
            </w:pPr>
            <w:r w:rsidRPr="00380890">
              <w:rPr>
                <w:lang w:val="ro-RO" w:eastAsia="ro-RO"/>
              </w:rPr>
              <w:t>4</w:t>
            </w:r>
          </w:p>
        </w:tc>
      </w:tr>
      <w:tr w:rsidR="006A7D83" w:rsidRPr="00380890" w14:paraId="12F0AB52" w14:textId="18459F85" w:rsidTr="006A7D83">
        <w:tc>
          <w:tcPr>
            <w:tcW w:w="648" w:type="dxa"/>
            <w:tcBorders>
              <w:top w:val="single" w:sz="4" w:space="0" w:color="auto"/>
              <w:left w:val="single" w:sz="4" w:space="0" w:color="auto"/>
              <w:bottom w:val="single" w:sz="4" w:space="0" w:color="auto"/>
              <w:right w:val="single" w:sz="4" w:space="0" w:color="auto"/>
            </w:tcBorders>
          </w:tcPr>
          <w:p w14:paraId="3F1567DC" w14:textId="77777777" w:rsidR="006A7D83" w:rsidRPr="00380890" w:rsidRDefault="006A7D83" w:rsidP="00380890">
            <w:pPr>
              <w:autoSpaceDE w:val="0"/>
              <w:autoSpaceDN w:val="0"/>
              <w:adjustRightInd w:val="0"/>
              <w:spacing w:line="276" w:lineRule="auto"/>
              <w:jc w:val="both"/>
              <w:rPr>
                <w:lang w:val="ro-RO" w:eastAsia="ro-RO"/>
              </w:rPr>
            </w:pPr>
            <w:r w:rsidRPr="00380890">
              <w:rPr>
                <w:lang w:val="ro-RO" w:eastAsia="ro-RO"/>
              </w:rPr>
              <w:t>1.</w:t>
            </w:r>
          </w:p>
        </w:tc>
        <w:tc>
          <w:tcPr>
            <w:tcW w:w="2749" w:type="dxa"/>
            <w:tcBorders>
              <w:top w:val="single" w:sz="4" w:space="0" w:color="auto"/>
              <w:left w:val="single" w:sz="4" w:space="0" w:color="auto"/>
              <w:bottom w:val="single" w:sz="4" w:space="0" w:color="auto"/>
              <w:right w:val="single" w:sz="4" w:space="0" w:color="auto"/>
            </w:tcBorders>
          </w:tcPr>
          <w:p w14:paraId="333E2B3B" w14:textId="77777777" w:rsidR="006A7D83" w:rsidRPr="00380890" w:rsidRDefault="006A7D83" w:rsidP="00380890">
            <w:pPr>
              <w:autoSpaceDE w:val="0"/>
              <w:autoSpaceDN w:val="0"/>
              <w:adjustRightInd w:val="0"/>
              <w:spacing w:line="276" w:lineRule="auto"/>
              <w:jc w:val="both"/>
              <w:rPr>
                <w:lang w:val="ro-RO" w:eastAsia="ro-RO"/>
              </w:rPr>
            </w:pPr>
            <w:r w:rsidRPr="00380890">
              <w:rPr>
                <w:lang w:val="ro-RO" w:eastAsia="ro-RO"/>
              </w:rPr>
              <w:t xml:space="preserve">Motoseni  </w:t>
            </w:r>
          </w:p>
        </w:tc>
        <w:tc>
          <w:tcPr>
            <w:tcW w:w="1985" w:type="dxa"/>
            <w:tcBorders>
              <w:top w:val="single" w:sz="4" w:space="0" w:color="auto"/>
              <w:left w:val="single" w:sz="4" w:space="0" w:color="auto"/>
              <w:bottom w:val="single" w:sz="4" w:space="0" w:color="auto"/>
              <w:right w:val="single" w:sz="4" w:space="0" w:color="auto"/>
            </w:tcBorders>
          </w:tcPr>
          <w:p w14:paraId="730D34C5" w14:textId="77777777" w:rsidR="006A7D83" w:rsidRPr="00380890" w:rsidRDefault="006A7D83" w:rsidP="00380890">
            <w:pPr>
              <w:autoSpaceDE w:val="0"/>
              <w:autoSpaceDN w:val="0"/>
              <w:adjustRightInd w:val="0"/>
              <w:spacing w:line="276" w:lineRule="auto"/>
              <w:jc w:val="both"/>
              <w:rPr>
                <w:lang w:val="ro-RO" w:eastAsia="ro-RO"/>
              </w:rPr>
            </w:pPr>
            <w:r w:rsidRPr="00380890">
              <w:rPr>
                <w:lang w:val="ro-RO" w:eastAsia="ro-RO"/>
              </w:rPr>
              <w:t>A (blocurile de locuit)</w:t>
            </w:r>
          </w:p>
        </w:tc>
        <w:tc>
          <w:tcPr>
            <w:tcW w:w="1417" w:type="dxa"/>
            <w:tcBorders>
              <w:top w:val="single" w:sz="4" w:space="0" w:color="auto"/>
              <w:left w:val="single" w:sz="4" w:space="0" w:color="auto"/>
              <w:bottom w:val="single" w:sz="4" w:space="0" w:color="auto"/>
              <w:right w:val="single" w:sz="4" w:space="0" w:color="auto"/>
            </w:tcBorders>
          </w:tcPr>
          <w:p w14:paraId="5CAE6E90" w14:textId="77777777" w:rsidR="006A7D83" w:rsidRPr="00380890" w:rsidRDefault="006A7D83" w:rsidP="003F1907">
            <w:pPr>
              <w:autoSpaceDE w:val="0"/>
              <w:autoSpaceDN w:val="0"/>
              <w:adjustRightInd w:val="0"/>
              <w:spacing w:line="276" w:lineRule="auto"/>
              <w:jc w:val="center"/>
              <w:rPr>
                <w:lang w:val="ro-RO" w:eastAsia="ro-RO"/>
              </w:rPr>
            </w:pPr>
            <w:r w:rsidRPr="00380890">
              <w:rPr>
                <w:lang w:val="ro-RO" w:eastAsia="ro-RO"/>
              </w:rPr>
              <w:t>IV</w:t>
            </w:r>
          </w:p>
        </w:tc>
        <w:tc>
          <w:tcPr>
            <w:tcW w:w="1418" w:type="dxa"/>
            <w:tcBorders>
              <w:top w:val="single" w:sz="4" w:space="0" w:color="auto"/>
              <w:left w:val="single" w:sz="4" w:space="0" w:color="auto"/>
              <w:bottom w:val="single" w:sz="4" w:space="0" w:color="auto"/>
              <w:right w:val="single" w:sz="4" w:space="0" w:color="auto"/>
            </w:tcBorders>
          </w:tcPr>
          <w:p w14:paraId="2AD4740A" w14:textId="77777777" w:rsidR="006A7D83" w:rsidRPr="00380890" w:rsidRDefault="006A7D83" w:rsidP="003F1907">
            <w:pPr>
              <w:autoSpaceDE w:val="0"/>
              <w:autoSpaceDN w:val="0"/>
              <w:adjustRightInd w:val="0"/>
              <w:spacing w:line="276" w:lineRule="auto"/>
              <w:jc w:val="center"/>
              <w:rPr>
                <w:lang w:val="ro-RO" w:eastAsia="ro-RO"/>
              </w:rPr>
            </w:pPr>
            <w:r w:rsidRPr="00380890">
              <w:rPr>
                <w:lang w:val="ro-RO" w:eastAsia="ro-RO"/>
              </w:rPr>
              <w:t>1,10</w:t>
            </w:r>
          </w:p>
        </w:tc>
      </w:tr>
      <w:tr w:rsidR="006A7D83" w:rsidRPr="00380890" w14:paraId="6D860244" w14:textId="63F5B18C" w:rsidTr="006A7D83">
        <w:tc>
          <w:tcPr>
            <w:tcW w:w="648" w:type="dxa"/>
            <w:tcBorders>
              <w:top w:val="single" w:sz="4" w:space="0" w:color="auto"/>
              <w:left w:val="single" w:sz="4" w:space="0" w:color="auto"/>
              <w:bottom w:val="single" w:sz="4" w:space="0" w:color="auto"/>
              <w:right w:val="single" w:sz="4" w:space="0" w:color="auto"/>
            </w:tcBorders>
          </w:tcPr>
          <w:p w14:paraId="35E91359" w14:textId="77777777"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2.</w:t>
            </w:r>
          </w:p>
        </w:tc>
        <w:tc>
          <w:tcPr>
            <w:tcW w:w="2749" w:type="dxa"/>
            <w:tcBorders>
              <w:top w:val="single" w:sz="4" w:space="0" w:color="auto"/>
              <w:left w:val="single" w:sz="4" w:space="0" w:color="auto"/>
              <w:bottom w:val="single" w:sz="4" w:space="0" w:color="auto"/>
              <w:right w:val="single" w:sz="4" w:space="0" w:color="auto"/>
            </w:tcBorders>
          </w:tcPr>
          <w:p w14:paraId="49981DC4" w14:textId="77777777"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Motoseni</w:t>
            </w:r>
          </w:p>
        </w:tc>
        <w:tc>
          <w:tcPr>
            <w:tcW w:w="1985" w:type="dxa"/>
            <w:tcBorders>
              <w:top w:val="single" w:sz="4" w:space="0" w:color="auto"/>
              <w:left w:val="single" w:sz="4" w:space="0" w:color="auto"/>
              <w:bottom w:val="single" w:sz="4" w:space="0" w:color="auto"/>
              <w:right w:val="single" w:sz="4" w:space="0" w:color="auto"/>
            </w:tcBorders>
          </w:tcPr>
          <w:p w14:paraId="6BBAB946" w14:textId="17E0337B"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B ( proprietatile curti constructii riverane</w:t>
            </w:r>
            <w:r>
              <w:rPr>
                <w:lang w:val="ro-RO" w:eastAsia="ro-RO"/>
              </w:rPr>
              <w:t xml:space="preserve"> </w:t>
            </w:r>
            <w:r w:rsidRPr="00380890">
              <w:rPr>
                <w:lang w:val="ro-RO" w:eastAsia="ro-RO"/>
              </w:rPr>
              <w:t>drum judetean si comunal)</w:t>
            </w:r>
          </w:p>
        </w:tc>
        <w:tc>
          <w:tcPr>
            <w:tcW w:w="1417" w:type="dxa"/>
            <w:tcBorders>
              <w:top w:val="single" w:sz="4" w:space="0" w:color="auto"/>
              <w:left w:val="single" w:sz="4" w:space="0" w:color="auto"/>
              <w:bottom w:val="single" w:sz="4" w:space="0" w:color="auto"/>
              <w:right w:val="single" w:sz="4" w:space="0" w:color="auto"/>
            </w:tcBorders>
          </w:tcPr>
          <w:p w14:paraId="7562A0CC" w14:textId="77777777" w:rsidR="006A7D83" w:rsidRPr="00380890" w:rsidRDefault="006A7D83" w:rsidP="00F02A46">
            <w:pPr>
              <w:autoSpaceDE w:val="0"/>
              <w:autoSpaceDN w:val="0"/>
              <w:adjustRightInd w:val="0"/>
              <w:spacing w:line="276" w:lineRule="auto"/>
              <w:jc w:val="center"/>
              <w:rPr>
                <w:lang w:val="ro-RO" w:eastAsia="ro-RO"/>
              </w:rPr>
            </w:pPr>
            <w:r w:rsidRPr="00380890">
              <w:rPr>
                <w:lang w:val="ro-RO" w:eastAsia="ro-RO"/>
              </w:rPr>
              <w:t>IV</w:t>
            </w:r>
          </w:p>
        </w:tc>
        <w:tc>
          <w:tcPr>
            <w:tcW w:w="1418" w:type="dxa"/>
            <w:tcBorders>
              <w:top w:val="single" w:sz="4" w:space="0" w:color="auto"/>
              <w:left w:val="single" w:sz="4" w:space="0" w:color="auto"/>
              <w:bottom w:val="single" w:sz="4" w:space="0" w:color="auto"/>
              <w:right w:val="single" w:sz="4" w:space="0" w:color="auto"/>
            </w:tcBorders>
          </w:tcPr>
          <w:p w14:paraId="63BFA160" w14:textId="77777777" w:rsidR="006A7D83" w:rsidRPr="00380890" w:rsidRDefault="006A7D83" w:rsidP="00F02A46">
            <w:pPr>
              <w:autoSpaceDE w:val="0"/>
              <w:autoSpaceDN w:val="0"/>
              <w:adjustRightInd w:val="0"/>
              <w:spacing w:line="276" w:lineRule="auto"/>
              <w:jc w:val="center"/>
              <w:rPr>
                <w:lang w:val="ro-RO" w:eastAsia="ro-RO"/>
              </w:rPr>
            </w:pPr>
            <w:r w:rsidRPr="00380890">
              <w:rPr>
                <w:lang w:val="ro-RO" w:eastAsia="ro-RO"/>
              </w:rPr>
              <w:t>1,05</w:t>
            </w:r>
          </w:p>
        </w:tc>
      </w:tr>
      <w:tr w:rsidR="006A7D83" w:rsidRPr="00380890" w14:paraId="22C08B00" w14:textId="6B0B7B5C" w:rsidTr="006A7D83">
        <w:tc>
          <w:tcPr>
            <w:tcW w:w="648" w:type="dxa"/>
            <w:tcBorders>
              <w:top w:val="single" w:sz="4" w:space="0" w:color="auto"/>
              <w:left w:val="single" w:sz="4" w:space="0" w:color="auto"/>
              <w:bottom w:val="single" w:sz="4" w:space="0" w:color="auto"/>
              <w:right w:val="single" w:sz="4" w:space="0" w:color="auto"/>
            </w:tcBorders>
          </w:tcPr>
          <w:p w14:paraId="4911D33A" w14:textId="77777777"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 xml:space="preserve">3. </w:t>
            </w:r>
          </w:p>
        </w:tc>
        <w:tc>
          <w:tcPr>
            <w:tcW w:w="2749" w:type="dxa"/>
            <w:tcBorders>
              <w:top w:val="single" w:sz="4" w:space="0" w:color="auto"/>
              <w:left w:val="single" w:sz="4" w:space="0" w:color="auto"/>
              <w:bottom w:val="single" w:sz="4" w:space="0" w:color="auto"/>
              <w:right w:val="single" w:sz="4" w:space="0" w:color="auto"/>
            </w:tcBorders>
          </w:tcPr>
          <w:p w14:paraId="4BE140E5" w14:textId="77777777"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Satele componente (Chicirea, Praja, Fantanele, Chetreni, Gura Craiesti, Tepoaia, Cociu, Poiana, Sendresti)</w:t>
            </w:r>
          </w:p>
        </w:tc>
        <w:tc>
          <w:tcPr>
            <w:tcW w:w="1985" w:type="dxa"/>
            <w:tcBorders>
              <w:top w:val="single" w:sz="4" w:space="0" w:color="auto"/>
              <w:left w:val="single" w:sz="4" w:space="0" w:color="auto"/>
              <w:bottom w:val="single" w:sz="4" w:space="0" w:color="auto"/>
              <w:right w:val="single" w:sz="4" w:space="0" w:color="auto"/>
            </w:tcBorders>
          </w:tcPr>
          <w:p w14:paraId="1B836F74" w14:textId="77777777"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B (proprietati curti constructii riverane drum judetean si comunal)</w:t>
            </w:r>
          </w:p>
        </w:tc>
        <w:tc>
          <w:tcPr>
            <w:tcW w:w="1417" w:type="dxa"/>
            <w:tcBorders>
              <w:top w:val="single" w:sz="4" w:space="0" w:color="auto"/>
              <w:left w:val="single" w:sz="4" w:space="0" w:color="auto"/>
              <w:bottom w:val="single" w:sz="4" w:space="0" w:color="auto"/>
              <w:right w:val="single" w:sz="4" w:space="0" w:color="auto"/>
            </w:tcBorders>
          </w:tcPr>
          <w:p w14:paraId="1C577BF3" w14:textId="77777777" w:rsidR="006A7D83" w:rsidRPr="00380890" w:rsidRDefault="006A7D83" w:rsidP="00F02A46">
            <w:pPr>
              <w:autoSpaceDE w:val="0"/>
              <w:autoSpaceDN w:val="0"/>
              <w:adjustRightInd w:val="0"/>
              <w:spacing w:line="276" w:lineRule="auto"/>
              <w:jc w:val="center"/>
              <w:rPr>
                <w:lang w:val="ro-RO" w:eastAsia="ro-RO"/>
              </w:rPr>
            </w:pPr>
            <w:r w:rsidRPr="00380890">
              <w:rPr>
                <w:lang w:val="ro-RO" w:eastAsia="ro-RO"/>
              </w:rPr>
              <w:t>V</w:t>
            </w:r>
          </w:p>
        </w:tc>
        <w:tc>
          <w:tcPr>
            <w:tcW w:w="1418" w:type="dxa"/>
            <w:tcBorders>
              <w:top w:val="single" w:sz="4" w:space="0" w:color="auto"/>
              <w:left w:val="single" w:sz="4" w:space="0" w:color="auto"/>
              <w:bottom w:val="single" w:sz="4" w:space="0" w:color="auto"/>
              <w:right w:val="single" w:sz="4" w:space="0" w:color="auto"/>
            </w:tcBorders>
          </w:tcPr>
          <w:p w14:paraId="633AE5B4" w14:textId="77777777" w:rsidR="006A7D83" w:rsidRPr="00380890" w:rsidRDefault="006A7D83" w:rsidP="00F02A46">
            <w:pPr>
              <w:autoSpaceDE w:val="0"/>
              <w:autoSpaceDN w:val="0"/>
              <w:adjustRightInd w:val="0"/>
              <w:spacing w:line="276" w:lineRule="auto"/>
              <w:jc w:val="center"/>
              <w:rPr>
                <w:lang w:val="ro-RO" w:eastAsia="ro-RO"/>
              </w:rPr>
            </w:pPr>
            <w:r w:rsidRPr="00380890">
              <w:rPr>
                <w:lang w:val="ro-RO" w:eastAsia="ro-RO"/>
              </w:rPr>
              <w:t>1,00</w:t>
            </w:r>
          </w:p>
        </w:tc>
      </w:tr>
      <w:tr w:rsidR="006A7D83" w:rsidRPr="00380890" w14:paraId="09A7316F" w14:textId="36F3162F" w:rsidTr="006A7D83">
        <w:tc>
          <w:tcPr>
            <w:tcW w:w="648" w:type="dxa"/>
            <w:tcBorders>
              <w:top w:val="single" w:sz="4" w:space="0" w:color="auto"/>
              <w:left w:val="single" w:sz="4" w:space="0" w:color="auto"/>
              <w:bottom w:val="single" w:sz="4" w:space="0" w:color="auto"/>
              <w:right w:val="single" w:sz="4" w:space="0" w:color="auto"/>
            </w:tcBorders>
          </w:tcPr>
          <w:p w14:paraId="4FA156E4" w14:textId="77777777"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4</w:t>
            </w:r>
          </w:p>
        </w:tc>
        <w:tc>
          <w:tcPr>
            <w:tcW w:w="2749" w:type="dxa"/>
            <w:tcBorders>
              <w:top w:val="single" w:sz="4" w:space="0" w:color="auto"/>
              <w:left w:val="single" w:sz="4" w:space="0" w:color="auto"/>
              <w:bottom w:val="single" w:sz="4" w:space="0" w:color="auto"/>
              <w:right w:val="single" w:sz="4" w:space="0" w:color="auto"/>
            </w:tcBorders>
          </w:tcPr>
          <w:p w14:paraId="7B8F4523" w14:textId="77777777"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Satele componente (Chicirea, Praja, Fantanele, Chetreni, Gura Craiesti, Tepoaia, Cociu, Poiana, Sendresti)</w:t>
            </w:r>
          </w:p>
        </w:tc>
        <w:tc>
          <w:tcPr>
            <w:tcW w:w="1985" w:type="dxa"/>
            <w:tcBorders>
              <w:top w:val="single" w:sz="4" w:space="0" w:color="auto"/>
              <w:left w:val="single" w:sz="4" w:space="0" w:color="auto"/>
              <w:bottom w:val="single" w:sz="4" w:space="0" w:color="auto"/>
              <w:right w:val="single" w:sz="4" w:space="0" w:color="auto"/>
            </w:tcBorders>
          </w:tcPr>
          <w:p w14:paraId="425C4786" w14:textId="77777777"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C (proprietati curti constructii care nu au iesire la drum judetean si nici la drumul comunal)</w:t>
            </w:r>
          </w:p>
        </w:tc>
        <w:tc>
          <w:tcPr>
            <w:tcW w:w="1417" w:type="dxa"/>
            <w:tcBorders>
              <w:top w:val="single" w:sz="4" w:space="0" w:color="auto"/>
              <w:left w:val="single" w:sz="4" w:space="0" w:color="auto"/>
              <w:bottom w:val="single" w:sz="4" w:space="0" w:color="auto"/>
              <w:right w:val="single" w:sz="4" w:space="0" w:color="auto"/>
            </w:tcBorders>
          </w:tcPr>
          <w:p w14:paraId="6930CA9A" w14:textId="77777777" w:rsidR="006A7D83" w:rsidRPr="00380890" w:rsidRDefault="006A7D83" w:rsidP="00F02A46">
            <w:pPr>
              <w:autoSpaceDE w:val="0"/>
              <w:autoSpaceDN w:val="0"/>
              <w:adjustRightInd w:val="0"/>
              <w:spacing w:line="276" w:lineRule="auto"/>
              <w:jc w:val="center"/>
              <w:rPr>
                <w:lang w:val="ro-RO" w:eastAsia="ro-RO"/>
              </w:rPr>
            </w:pPr>
            <w:r w:rsidRPr="00380890">
              <w:rPr>
                <w:lang w:val="ro-RO" w:eastAsia="ro-RO"/>
              </w:rPr>
              <w:t>V</w:t>
            </w:r>
          </w:p>
        </w:tc>
        <w:tc>
          <w:tcPr>
            <w:tcW w:w="1418" w:type="dxa"/>
            <w:tcBorders>
              <w:top w:val="single" w:sz="4" w:space="0" w:color="auto"/>
              <w:left w:val="single" w:sz="4" w:space="0" w:color="auto"/>
              <w:bottom w:val="single" w:sz="4" w:space="0" w:color="auto"/>
              <w:right w:val="single" w:sz="4" w:space="0" w:color="auto"/>
            </w:tcBorders>
          </w:tcPr>
          <w:p w14:paraId="0FD95781" w14:textId="77777777" w:rsidR="006A7D83" w:rsidRPr="00380890" w:rsidRDefault="006A7D83" w:rsidP="00F02A46">
            <w:pPr>
              <w:autoSpaceDE w:val="0"/>
              <w:autoSpaceDN w:val="0"/>
              <w:adjustRightInd w:val="0"/>
              <w:spacing w:line="276" w:lineRule="auto"/>
              <w:jc w:val="center"/>
              <w:rPr>
                <w:lang w:val="ro-RO" w:eastAsia="ro-RO"/>
              </w:rPr>
            </w:pPr>
            <w:r w:rsidRPr="00380890">
              <w:rPr>
                <w:lang w:val="ro-RO" w:eastAsia="ro-RO"/>
              </w:rPr>
              <w:t>0,95</w:t>
            </w:r>
          </w:p>
        </w:tc>
      </w:tr>
      <w:tr w:rsidR="006A7D83" w:rsidRPr="00380890" w14:paraId="72B07565" w14:textId="68793DEA" w:rsidTr="006A7D83">
        <w:tc>
          <w:tcPr>
            <w:tcW w:w="648" w:type="dxa"/>
            <w:tcBorders>
              <w:top w:val="single" w:sz="4" w:space="0" w:color="auto"/>
              <w:left w:val="single" w:sz="4" w:space="0" w:color="auto"/>
              <w:bottom w:val="single" w:sz="4" w:space="0" w:color="auto"/>
              <w:right w:val="single" w:sz="4" w:space="0" w:color="auto"/>
            </w:tcBorders>
          </w:tcPr>
          <w:p w14:paraId="6E201769" w14:textId="77777777"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5</w:t>
            </w:r>
          </w:p>
        </w:tc>
        <w:tc>
          <w:tcPr>
            <w:tcW w:w="2749" w:type="dxa"/>
            <w:tcBorders>
              <w:top w:val="single" w:sz="4" w:space="0" w:color="auto"/>
              <w:left w:val="single" w:sz="4" w:space="0" w:color="auto"/>
              <w:bottom w:val="single" w:sz="4" w:space="0" w:color="auto"/>
              <w:right w:val="single" w:sz="4" w:space="0" w:color="auto"/>
            </w:tcBorders>
          </w:tcPr>
          <w:p w14:paraId="602EF7CD" w14:textId="77777777"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Satele componente ( Biclesti, Cornatel, Fundatura, Rotaria)</w:t>
            </w:r>
          </w:p>
        </w:tc>
        <w:tc>
          <w:tcPr>
            <w:tcW w:w="1985" w:type="dxa"/>
            <w:tcBorders>
              <w:top w:val="single" w:sz="4" w:space="0" w:color="auto"/>
              <w:left w:val="single" w:sz="4" w:space="0" w:color="auto"/>
              <w:bottom w:val="single" w:sz="4" w:space="0" w:color="auto"/>
              <w:right w:val="single" w:sz="4" w:space="0" w:color="auto"/>
            </w:tcBorders>
          </w:tcPr>
          <w:p w14:paraId="04E5599B" w14:textId="77777777"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C (proprietati curti constructii riverane drum judetean si comunal)</w:t>
            </w:r>
          </w:p>
        </w:tc>
        <w:tc>
          <w:tcPr>
            <w:tcW w:w="1417" w:type="dxa"/>
            <w:tcBorders>
              <w:top w:val="single" w:sz="4" w:space="0" w:color="auto"/>
              <w:left w:val="single" w:sz="4" w:space="0" w:color="auto"/>
              <w:bottom w:val="single" w:sz="4" w:space="0" w:color="auto"/>
              <w:right w:val="single" w:sz="4" w:space="0" w:color="auto"/>
            </w:tcBorders>
          </w:tcPr>
          <w:p w14:paraId="6DAB3286" w14:textId="77777777" w:rsidR="006A7D83" w:rsidRPr="00380890" w:rsidRDefault="006A7D83" w:rsidP="00F02A46">
            <w:pPr>
              <w:autoSpaceDE w:val="0"/>
              <w:autoSpaceDN w:val="0"/>
              <w:adjustRightInd w:val="0"/>
              <w:spacing w:line="276" w:lineRule="auto"/>
              <w:jc w:val="center"/>
              <w:rPr>
                <w:lang w:val="ro-RO" w:eastAsia="ro-RO"/>
              </w:rPr>
            </w:pPr>
            <w:r w:rsidRPr="00380890">
              <w:rPr>
                <w:lang w:val="ro-RO" w:eastAsia="ro-RO"/>
              </w:rPr>
              <w:t>V</w:t>
            </w:r>
          </w:p>
        </w:tc>
        <w:tc>
          <w:tcPr>
            <w:tcW w:w="1418" w:type="dxa"/>
            <w:tcBorders>
              <w:top w:val="single" w:sz="4" w:space="0" w:color="auto"/>
              <w:left w:val="single" w:sz="4" w:space="0" w:color="auto"/>
              <w:bottom w:val="single" w:sz="4" w:space="0" w:color="auto"/>
              <w:right w:val="single" w:sz="4" w:space="0" w:color="auto"/>
            </w:tcBorders>
          </w:tcPr>
          <w:p w14:paraId="5BBE26C1" w14:textId="77777777" w:rsidR="006A7D83" w:rsidRPr="00380890" w:rsidRDefault="006A7D83" w:rsidP="00F02A46">
            <w:pPr>
              <w:autoSpaceDE w:val="0"/>
              <w:autoSpaceDN w:val="0"/>
              <w:adjustRightInd w:val="0"/>
              <w:spacing w:line="276" w:lineRule="auto"/>
              <w:jc w:val="center"/>
              <w:rPr>
                <w:lang w:val="ro-RO" w:eastAsia="ro-RO"/>
              </w:rPr>
            </w:pPr>
            <w:r w:rsidRPr="00380890">
              <w:rPr>
                <w:lang w:val="ro-RO" w:eastAsia="ro-RO"/>
              </w:rPr>
              <w:t>0,95</w:t>
            </w:r>
          </w:p>
        </w:tc>
      </w:tr>
      <w:tr w:rsidR="006A7D83" w:rsidRPr="00380890" w14:paraId="6B7C0804" w14:textId="27F7F610" w:rsidTr="006A7D83">
        <w:tc>
          <w:tcPr>
            <w:tcW w:w="648" w:type="dxa"/>
            <w:tcBorders>
              <w:top w:val="single" w:sz="4" w:space="0" w:color="auto"/>
              <w:left w:val="single" w:sz="4" w:space="0" w:color="auto"/>
              <w:bottom w:val="single" w:sz="4" w:space="0" w:color="auto"/>
              <w:right w:val="single" w:sz="4" w:space="0" w:color="auto"/>
            </w:tcBorders>
          </w:tcPr>
          <w:p w14:paraId="76948E9C" w14:textId="77777777"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6</w:t>
            </w:r>
          </w:p>
        </w:tc>
        <w:tc>
          <w:tcPr>
            <w:tcW w:w="2749" w:type="dxa"/>
            <w:tcBorders>
              <w:top w:val="single" w:sz="4" w:space="0" w:color="auto"/>
              <w:left w:val="single" w:sz="4" w:space="0" w:color="auto"/>
              <w:bottom w:val="single" w:sz="4" w:space="0" w:color="auto"/>
              <w:right w:val="single" w:sz="4" w:space="0" w:color="auto"/>
            </w:tcBorders>
          </w:tcPr>
          <w:p w14:paraId="3C2FFEAB" w14:textId="77777777"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Satele componente ( Biclesti, Cornatel, Fundatura, Rotaria)</w:t>
            </w:r>
          </w:p>
        </w:tc>
        <w:tc>
          <w:tcPr>
            <w:tcW w:w="1985" w:type="dxa"/>
            <w:tcBorders>
              <w:top w:val="single" w:sz="4" w:space="0" w:color="auto"/>
              <w:left w:val="single" w:sz="4" w:space="0" w:color="auto"/>
              <w:bottom w:val="single" w:sz="4" w:space="0" w:color="auto"/>
              <w:right w:val="single" w:sz="4" w:space="0" w:color="auto"/>
            </w:tcBorders>
          </w:tcPr>
          <w:p w14:paraId="1849B3AD" w14:textId="77777777" w:rsidR="006A7D83" w:rsidRPr="00380890" w:rsidRDefault="006A7D83" w:rsidP="00F02A46">
            <w:pPr>
              <w:autoSpaceDE w:val="0"/>
              <w:autoSpaceDN w:val="0"/>
              <w:adjustRightInd w:val="0"/>
              <w:spacing w:line="276" w:lineRule="auto"/>
              <w:jc w:val="both"/>
              <w:rPr>
                <w:lang w:val="ro-RO" w:eastAsia="ro-RO"/>
              </w:rPr>
            </w:pPr>
            <w:r w:rsidRPr="00380890">
              <w:rPr>
                <w:lang w:val="ro-RO" w:eastAsia="ro-RO"/>
              </w:rPr>
              <w:t>D (proprietati curti constructii care nu au iesire la drum judetean si nici la drumul comunal)</w:t>
            </w:r>
          </w:p>
        </w:tc>
        <w:tc>
          <w:tcPr>
            <w:tcW w:w="1417" w:type="dxa"/>
            <w:tcBorders>
              <w:top w:val="single" w:sz="4" w:space="0" w:color="auto"/>
              <w:left w:val="single" w:sz="4" w:space="0" w:color="auto"/>
              <w:bottom w:val="single" w:sz="4" w:space="0" w:color="auto"/>
              <w:right w:val="single" w:sz="4" w:space="0" w:color="auto"/>
            </w:tcBorders>
          </w:tcPr>
          <w:p w14:paraId="5E7EA73F" w14:textId="77777777" w:rsidR="006A7D83" w:rsidRPr="00380890" w:rsidRDefault="006A7D83" w:rsidP="00F02A46">
            <w:pPr>
              <w:autoSpaceDE w:val="0"/>
              <w:autoSpaceDN w:val="0"/>
              <w:adjustRightInd w:val="0"/>
              <w:spacing w:line="276" w:lineRule="auto"/>
              <w:jc w:val="center"/>
              <w:rPr>
                <w:lang w:val="ro-RO" w:eastAsia="ro-RO"/>
              </w:rPr>
            </w:pPr>
            <w:r w:rsidRPr="00380890">
              <w:rPr>
                <w:lang w:val="ro-RO" w:eastAsia="ro-RO"/>
              </w:rPr>
              <w:t>V</w:t>
            </w:r>
          </w:p>
        </w:tc>
        <w:tc>
          <w:tcPr>
            <w:tcW w:w="1418" w:type="dxa"/>
            <w:tcBorders>
              <w:top w:val="single" w:sz="4" w:space="0" w:color="auto"/>
              <w:left w:val="single" w:sz="4" w:space="0" w:color="auto"/>
              <w:bottom w:val="single" w:sz="4" w:space="0" w:color="auto"/>
              <w:right w:val="single" w:sz="4" w:space="0" w:color="auto"/>
            </w:tcBorders>
          </w:tcPr>
          <w:p w14:paraId="3BE30CF4" w14:textId="77777777" w:rsidR="006A7D83" w:rsidRPr="00380890" w:rsidRDefault="006A7D83" w:rsidP="00F02A46">
            <w:pPr>
              <w:autoSpaceDE w:val="0"/>
              <w:autoSpaceDN w:val="0"/>
              <w:adjustRightInd w:val="0"/>
              <w:spacing w:line="276" w:lineRule="auto"/>
              <w:jc w:val="center"/>
              <w:rPr>
                <w:lang w:val="ro-RO" w:eastAsia="ro-RO"/>
              </w:rPr>
            </w:pPr>
            <w:r w:rsidRPr="00380890">
              <w:rPr>
                <w:lang w:val="ro-RO" w:eastAsia="ro-RO"/>
              </w:rPr>
              <w:t>0,90</w:t>
            </w:r>
          </w:p>
        </w:tc>
      </w:tr>
    </w:tbl>
    <w:p w14:paraId="104C7718" w14:textId="77777777" w:rsidR="00462747" w:rsidRPr="00380890" w:rsidRDefault="00462747" w:rsidP="00380890">
      <w:pPr>
        <w:tabs>
          <w:tab w:val="left" w:pos="180"/>
        </w:tabs>
        <w:autoSpaceDE w:val="0"/>
        <w:autoSpaceDN w:val="0"/>
        <w:adjustRightInd w:val="0"/>
        <w:spacing w:line="276" w:lineRule="auto"/>
        <w:ind w:firstLine="705"/>
        <w:jc w:val="both"/>
        <w:rPr>
          <w:bCs/>
          <w:lang w:val="ro-RO" w:eastAsia="ro-RO"/>
        </w:rPr>
      </w:pPr>
    </w:p>
    <w:p w14:paraId="60818E16" w14:textId="77777777" w:rsidR="009F2D27" w:rsidRPr="00380890" w:rsidRDefault="000260F7" w:rsidP="003A1463">
      <w:pPr>
        <w:tabs>
          <w:tab w:val="left" w:pos="180"/>
        </w:tabs>
        <w:autoSpaceDE w:val="0"/>
        <w:autoSpaceDN w:val="0"/>
        <w:adjustRightInd w:val="0"/>
        <w:spacing w:line="276" w:lineRule="auto"/>
        <w:ind w:firstLine="705"/>
        <w:jc w:val="both"/>
        <w:rPr>
          <w:color w:val="333333"/>
          <w:shd w:val="clear" w:color="auto" w:fill="FFFFFF"/>
        </w:rPr>
      </w:pPr>
      <w:r>
        <w:rPr>
          <w:color w:val="333333"/>
          <w:shd w:val="clear" w:color="auto" w:fill="FFFFFF"/>
        </w:rPr>
        <w:t xml:space="preserve">     (</w:t>
      </w:r>
      <w:r w:rsidR="00826B28">
        <w:rPr>
          <w:color w:val="333333"/>
          <w:shd w:val="clear" w:color="auto" w:fill="FFFFFF"/>
        </w:rPr>
        <w:t>4</w:t>
      </w:r>
      <w:r>
        <w:rPr>
          <w:color w:val="333333"/>
          <w:shd w:val="clear" w:color="auto" w:fill="FFFFFF"/>
        </w:rPr>
        <w:t xml:space="preserve">) </w:t>
      </w:r>
      <w:proofErr w:type="spellStart"/>
      <w:r w:rsidR="009F2D27" w:rsidRPr="00380890">
        <w:rPr>
          <w:color w:val="333333"/>
          <w:shd w:val="clear" w:color="auto" w:fill="FFFFFF"/>
        </w:rPr>
        <w:t>Pentru</w:t>
      </w:r>
      <w:proofErr w:type="spellEnd"/>
      <w:r w:rsidR="009F2D27" w:rsidRPr="00380890">
        <w:rPr>
          <w:color w:val="333333"/>
          <w:shd w:val="clear" w:color="auto" w:fill="FFFFFF"/>
        </w:rPr>
        <w:t xml:space="preserve"> </w:t>
      </w:r>
      <w:proofErr w:type="spellStart"/>
      <w:r w:rsidR="009F2D27" w:rsidRPr="00380890">
        <w:rPr>
          <w:color w:val="333333"/>
          <w:shd w:val="clear" w:color="auto" w:fill="FFFFFF"/>
        </w:rPr>
        <w:t>stabilirea</w:t>
      </w:r>
      <w:proofErr w:type="spellEnd"/>
      <w:r w:rsidR="009F2D27" w:rsidRPr="00380890">
        <w:rPr>
          <w:color w:val="333333"/>
          <w:shd w:val="clear" w:color="auto" w:fill="FFFFFF"/>
        </w:rPr>
        <w:t xml:space="preserve"> </w:t>
      </w:r>
      <w:proofErr w:type="spellStart"/>
      <w:r w:rsidR="009F2D27" w:rsidRPr="00380890">
        <w:rPr>
          <w:color w:val="333333"/>
          <w:shd w:val="clear" w:color="auto" w:fill="FFFFFF"/>
        </w:rPr>
        <w:t>impozitului</w:t>
      </w:r>
      <w:proofErr w:type="spellEnd"/>
      <w:r w:rsidR="009F2D27" w:rsidRPr="00380890">
        <w:rPr>
          <w:color w:val="333333"/>
          <w:shd w:val="clear" w:color="auto" w:fill="FFFFFF"/>
        </w:rPr>
        <w:t>/</w:t>
      </w:r>
      <w:proofErr w:type="spellStart"/>
      <w:r w:rsidR="009F2D27" w:rsidRPr="00380890">
        <w:rPr>
          <w:color w:val="333333"/>
          <w:shd w:val="clear" w:color="auto" w:fill="FFFFFF"/>
        </w:rPr>
        <w:t>taxei</w:t>
      </w:r>
      <w:proofErr w:type="spellEnd"/>
      <w:r w:rsidR="009F2D27" w:rsidRPr="00380890">
        <w:rPr>
          <w:color w:val="333333"/>
          <w:shd w:val="clear" w:color="auto" w:fill="FFFFFF"/>
        </w:rPr>
        <w:t xml:space="preserve"> pe </w:t>
      </w:r>
      <w:proofErr w:type="spellStart"/>
      <w:r w:rsidR="009F2D27" w:rsidRPr="00380890">
        <w:rPr>
          <w:color w:val="333333"/>
          <w:shd w:val="clear" w:color="auto" w:fill="FFFFFF"/>
        </w:rPr>
        <w:t>teren</w:t>
      </w:r>
      <w:proofErr w:type="spellEnd"/>
      <w:r w:rsidR="009F2D27" w:rsidRPr="00380890">
        <w:rPr>
          <w:color w:val="333333"/>
          <w:shd w:val="clear" w:color="auto" w:fill="FFFFFF"/>
        </w:rPr>
        <w:t xml:space="preserve">, </w:t>
      </w:r>
      <w:proofErr w:type="spellStart"/>
      <w:r w:rsidR="009F2D27" w:rsidRPr="00380890">
        <w:rPr>
          <w:color w:val="333333"/>
          <w:shd w:val="clear" w:color="auto" w:fill="FFFFFF"/>
        </w:rPr>
        <w:t>potrivit</w:t>
      </w:r>
      <w:proofErr w:type="spellEnd"/>
      <w:r w:rsidR="009F2D27" w:rsidRPr="00380890">
        <w:rPr>
          <w:color w:val="333333"/>
          <w:shd w:val="clear" w:color="auto" w:fill="FFFFFF"/>
        </w:rPr>
        <w:t xml:space="preserve"> </w:t>
      </w:r>
      <w:proofErr w:type="spellStart"/>
      <w:r w:rsidR="009F2D27" w:rsidRPr="00380890">
        <w:rPr>
          <w:color w:val="333333"/>
          <w:shd w:val="clear" w:color="auto" w:fill="FFFFFF"/>
        </w:rPr>
        <w:t>alin</w:t>
      </w:r>
      <w:proofErr w:type="spellEnd"/>
      <w:r w:rsidR="009F2D27" w:rsidRPr="00380890">
        <w:rPr>
          <w:color w:val="333333"/>
          <w:shd w:val="clear" w:color="auto" w:fill="FFFFFF"/>
        </w:rPr>
        <w:t xml:space="preserve">. (3), se </w:t>
      </w:r>
      <w:proofErr w:type="spellStart"/>
      <w:r w:rsidR="009F2D27" w:rsidRPr="00380890">
        <w:rPr>
          <w:color w:val="333333"/>
          <w:shd w:val="clear" w:color="auto" w:fill="FFFFFF"/>
        </w:rPr>
        <w:t>folosesc</w:t>
      </w:r>
      <w:proofErr w:type="spellEnd"/>
      <w:r w:rsidR="009F2D27" w:rsidRPr="00380890">
        <w:rPr>
          <w:color w:val="333333"/>
          <w:shd w:val="clear" w:color="auto" w:fill="FFFFFF"/>
        </w:rPr>
        <w:t xml:space="preserve"> </w:t>
      </w:r>
      <w:proofErr w:type="spellStart"/>
      <w:r w:rsidR="009F2D27" w:rsidRPr="00380890">
        <w:rPr>
          <w:color w:val="333333"/>
          <w:shd w:val="clear" w:color="auto" w:fill="FFFFFF"/>
        </w:rPr>
        <w:t>sumele</w:t>
      </w:r>
      <w:proofErr w:type="spellEnd"/>
      <w:r w:rsidR="009F2D27" w:rsidRPr="00380890">
        <w:rPr>
          <w:color w:val="333333"/>
          <w:shd w:val="clear" w:color="auto" w:fill="FFFFFF"/>
        </w:rPr>
        <w:t xml:space="preserve"> din </w:t>
      </w:r>
      <w:proofErr w:type="spellStart"/>
      <w:r w:rsidR="009F2D27" w:rsidRPr="00380890">
        <w:rPr>
          <w:color w:val="333333"/>
          <w:shd w:val="clear" w:color="auto" w:fill="FFFFFF"/>
        </w:rPr>
        <w:t>tabelul</w:t>
      </w:r>
      <w:proofErr w:type="spellEnd"/>
      <w:r w:rsidR="009F2D27" w:rsidRPr="00380890">
        <w:rPr>
          <w:color w:val="333333"/>
          <w:shd w:val="clear" w:color="auto" w:fill="FFFFFF"/>
        </w:rPr>
        <w:t xml:space="preserve"> </w:t>
      </w:r>
      <w:proofErr w:type="spellStart"/>
      <w:r w:rsidR="009F2D27" w:rsidRPr="00380890">
        <w:rPr>
          <w:color w:val="333333"/>
          <w:shd w:val="clear" w:color="auto" w:fill="FFFFFF"/>
        </w:rPr>
        <w:t>urmă</w:t>
      </w:r>
      <w:r w:rsidR="003A1463">
        <w:rPr>
          <w:color w:val="333333"/>
          <w:shd w:val="clear" w:color="auto" w:fill="FFFFFF"/>
        </w:rPr>
        <w:t>tor</w:t>
      </w:r>
      <w:proofErr w:type="spellEnd"/>
      <w:r w:rsidR="003A1463">
        <w:rPr>
          <w:color w:val="333333"/>
          <w:shd w:val="clear" w:color="auto" w:fill="FFFFFF"/>
        </w:rPr>
        <w:t xml:space="preserve">, </w:t>
      </w:r>
      <w:proofErr w:type="spellStart"/>
      <w:r w:rsidR="003A1463">
        <w:rPr>
          <w:color w:val="333333"/>
          <w:shd w:val="clear" w:color="auto" w:fill="FFFFFF"/>
        </w:rPr>
        <w:t>exprimate</w:t>
      </w:r>
      <w:proofErr w:type="spellEnd"/>
      <w:r w:rsidR="003A1463">
        <w:rPr>
          <w:color w:val="333333"/>
          <w:shd w:val="clear" w:color="auto" w:fill="FFFFFF"/>
        </w:rPr>
        <w:t xml:space="preserve"> </w:t>
      </w:r>
      <w:proofErr w:type="spellStart"/>
      <w:r w:rsidR="003A1463">
        <w:rPr>
          <w:color w:val="333333"/>
          <w:shd w:val="clear" w:color="auto" w:fill="FFFFFF"/>
        </w:rPr>
        <w:t>în</w:t>
      </w:r>
      <w:proofErr w:type="spellEnd"/>
      <w:r w:rsidR="003A1463">
        <w:rPr>
          <w:color w:val="333333"/>
          <w:shd w:val="clear" w:color="auto" w:fill="FFFFFF"/>
        </w:rPr>
        <w:t xml:space="preserve"> lei pe </w:t>
      </w:r>
      <w:proofErr w:type="spellStart"/>
      <w:r w:rsidR="003A1463">
        <w:rPr>
          <w:color w:val="333333"/>
          <w:shd w:val="clear" w:color="auto" w:fill="FFFFFF"/>
        </w:rPr>
        <w:t>hectar</w:t>
      </w:r>
      <w:proofErr w:type="spellEnd"/>
      <w:r w:rsidR="003A1463">
        <w:rPr>
          <w:color w:val="333333"/>
          <w:shd w:val="clear" w:color="auto" w:fill="FFFFFF"/>
        </w:rPr>
        <w:t>:</w:t>
      </w: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4" w:type="dxa"/>
          <w:right w:w="44" w:type="dxa"/>
        </w:tblCellMar>
        <w:tblLook w:val="0000" w:firstRow="0" w:lastRow="0" w:firstColumn="0" w:lastColumn="0" w:noHBand="0" w:noVBand="0"/>
      </w:tblPr>
      <w:tblGrid>
        <w:gridCol w:w="466"/>
        <w:gridCol w:w="1705"/>
        <w:gridCol w:w="425"/>
        <w:gridCol w:w="850"/>
        <w:gridCol w:w="993"/>
        <w:gridCol w:w="425"/>
        <w:gridCol w:w="832"/>
        <w:gridCol w:w="6"/>
        <w:gridCol w:w="703"/>
        <w:gridCol w:w="443"/>
        <w:gridCol w:w="691"/>
        <w:gridCol w:w="718"/>
        <w:gridCol w:w="425"/>
        <w:gridCol w:w="709"/>
        <w:gridCol w:w="718"/>
      </w:tblGrid>
      <w:tr w:rsidR="004800AF" w:rsidRPr="008E6B35" w14:paraId="7938A24B" w14:textId="77777777" w:rsidTr="004800AF">
        <w:trPr>
          <w:trHeight w:val="80"/>
        </w:trPr>
        <w:tc>
          <w:tcPr>
            <w:tcW w:w="466" w:type="dxa"/>
            <w:shd w:val="clear" w:color="000000" w:fill="FFFFFF"/>
            <w:vAlign w:val="center"/>
          </w:tcPr>
          <w:p w14:paraId="6534CEF0" w14:textId="77777777" w:rsidR="003F1907" w:rsidRPr="004800AF" w:rsidRDefault="003F1907" w:rsidP="004800AF">
            <w:pPr>
              <w:autoSpaceDE w:val="0"/>
              <w:autoSpaceDN w:val="0"/>
              <w:adjustRightInd w:val="0"/>
              <w:spacing w:line="276" w:lineRule="auto"/>
              <w:jc w:val="center"/>
              <w:rPr>
                <w:b/>
                <w:lang w:eastAsia="ro-RO"/>
              </w:rPr>
            </w:pPr>
            <w:r w:rsidRPr="004800AF">
              <w:rPr>
                <w:b/>
                <w:color w:val="000000"/>
                <w:lang w:eastAsia="ro-RO"/>
              </w:rPr>
              <w:lastRenderedPageBreak/>
              <w:t xml:space="preserve">Nr. </w:t>
            </w:r>
            <w:proofErr w:type="spellStart"/>
            <w:r w:rsidRPr="004800AF">
              <w:rPr>
                <w:b/>
                <w:color w:val="000000"/>
                <w:lang w:eastAsia="ro-RO"/>
              </w:rPr>
              <w:t>crt</w:t>
            </w:r>
            <w:proofErr w:type="spellEnd"/>
            <w:r w:rsidRPr="004800AF">
              <w:rPr>
                <w:b/>
                <w:color w:val="000000"/>
                <w:lang w:eastAsia="ro-RO"/>
              </w:rPr>
              <w:t>.</w:t>
            </w:r>
          </w:p>
        </w:tc>
        <w:tc>
          <w:tcPr>
            <w:tcW w:w="1705" w:type="dxa"/>
            <w:shd w:val="clear" w:color="000000" w:fill="FFFFFF"/>
            <w:vAlign w:val="center"/>
          </w:tcPr>
          <w:p w14:paraId="35F3AB13" w14:textId="77777777" w:rsidR="003F1907" w:rsidRPr="004800AF" w:rsidRDefault="003F1907" w:rsidP="004800AF">
            <w:pPr>
              <w:autoSpaceDE w:val="0"/>
              <w:autoSpaceDN w:val="0"/>
              <w:adjustRightInd w:val="0"/>
              <w:spacing w:line="276" w:lineRule="auto"/>
              <w:jc w:val="center"/>
              <w:rPr>
                <w:b/>
                <w:lang w:eastAsia="ro-RO"/>
              </w:rPr>
            </w:pPr>
            <w:r w:rsidRPr="004800AF">
              <w:rPr>
                <w:b/>
                <w:color w:val="000000"/>
                <w:lang w:eastAsia="ro-RO"/>
              </w:rPr>
              <w:t xml:space="preserve">Zona </w:t>
            </w:r>
            <w:proofErr w:type="spellStart"/>
            <w:r w:rsidRPr="004800AF">
              <w:rPr>
                <w:b/>
                <w:color w:val="000000"/>
                <w:lang w:eastAsia="ro-RO"/>
              </w:rPr>
              <w:t>Categoria</w:t>
            </w:r>
            <w:proofErr w:type="spellEnd"/>
            <w:r w:rsidRPr="004800AF">
              <w:rPr>
                <w:b/>
                <w:color w:val="000000"/>
                <w:lang w:eastAsia="ro-RO"/>
              </w:rPr>
              <w:t xml:space="preserve"> de </w:t>
            </w:r>
            <w:proofErr w:type="spellStart"/>
            <w:r w:rsidRPr="004800AF">
              <w:rPr>
                <w:b/>
                <w:color w:val="000000"/>
                <w:lang w:eastAsia="ro-RO"/>
              </w:rPr>
              <w:t>folosin</w:t>
            </w:r>
            <w:proofErr w:type="spellEnd"/>
            <w:r w:rsidRPr="004800AF">
              <w:rPr>
                <w:b/>
                <w:color w:val="000000"/>
                <w:lang w:val="ro-RO" w:eastAsia="ro-RO"/>
              </w:rPr>
              <w:t>ţă</w:t>
            </w:r>
          </w:p>
        </w:tc>
        <w:tc>
          <w:tcPr>
            <w:tcW w:w="425" w:type="dxa"/>
            <w:shd w:val="clear" w:color="000000" w:fill="FFFFFF"/>
            <w:vAlign w:val="center"/>
          </w:tcPr>
          <w:p w14:paraId="5FF6C23B" w14:textId="77777777" w:rsidR="008E6B35" w:rsidRDefault="008E6B35" w:rsidP="004800AF">
            <w:pPr>
              <w:autoSpaceDE w:val="0"/>
              <w:autoSpaceDN w:val="0"/>
              <w:adjustRightInd w:val="0"/>
              <w:spacing w:line="276" w:lineRule="auto"/>
              <w:jc w:val="center"/>
              <w:rPr>
                <w:b/>
                <w:color w:val="000000"/>
                <w:lang w:eastAsia="ro-RO"/>
              </w:rPr>
            </w:pPr>
          </w:p>
          <w:p w14:paraId="18863278" w14:textId="77777777" w:rsidR="003F1907" w:rsidRPr="004800AF" w:rsidRDefault="003F1907" w:rsidP="004800AF">
            <w:pPr>
              <w:autoSpaceDE w:val="0"/>
              <w:autoSpaceDN w:val="0"/>
              <w:adjustRightInd w:val="0"/>
              <w:spacing w:line="276" w:lineRule="auto"/>
              <w:jc w:val="center"/>
              <w:rPr>
                <w:b/>
                <w:color w:val="000000"/>
                <w:lang w:eastAsia="ro-RO"/>
              </w:rPr>
            </w:pPr>
            <w:r w:rsidRPr="004800AF">
              <w:rPr>
                <w:b/>
                <w:color w:val="000000"/>
                <w:lang w:eastAsia="ro-RO"/>
              </w:rPr>
              <w:t>A</w:t>
            </w:r>
          </w:p>
          <w:p w14:paraId="6F4AE1AF" w14:textId="77777777" w:rsidR="003F1907" w:rsidRPr="004800AF" w:rsidRDefault="003F1907" w:rsidP="004800AF">
            <w:pPr>
              <w:autoSpaceDE w:val="0"/>
              <w:autoSpaceDN w:val="0"/>
              <w:adjustRightInd w:val="0"/>
              <w:spacing w:line="276" w:lineRule="auto"/>
              <w:jc w:val="center"/>
              <w:rPr>
                <w:b/>
                <w:lang w:eastAsia="ro-RO"/>
              </w:rPr>
            </w:pPr>
          </w:p>
        </w:tc>
        <w:tc>
          <w:tcPr>
            <w:tcW w:w="850" w:type="dxa"/>
            <w:shd w:val="clear" w:color="000000" w:fill="FFFFFF"/>
            <w:vAlign w:val="center"/>
          </w:tcPr>
          <w:p w14:paraId="26C0EA57" w14:textId="77777777" w:rsidR="008E6B35" w:rsidRDefault="008E6B35" w:rsidP="004800AF">
            <w:pPr>
              <w:spacing w:after="200" w:line="276" w:lineRule="auto"/>
              <w:jc w:val="center"/>
              <w:rPr>
                <w:b/>
                <w:lang w:eastAsia="ro-RO"/>
              </w:rPr>
            </w:pPr>
          </w:p>
          <w:p w14:paraId="51EAD782" w14:textId="77777777" w:rsidR="003F1907" w:rsidRPr="004800AF" w:rsidRDefault="003F1907" w:rsidP="004800AF">
            <w:pPr>
              <w:spacing w:after="200" w:line="276" w:lineRule="auto"/>
              <w:jc w:val="center"/>
              <w:rPr>
                <w:b/>
                <w:lang w:eastAsia="ro-RO"/>
              </w:rPr>
            </w:pPr>
            <w:proofErr w:type="spellStart"/>
            <w:r w:rsidRPr="004800AF">
              <w:rPr>
                <w:b/>
                <w:lang w:eastAsia="ro-RO"/>
              </w:rPr>
              <w:t>Indice</w:t>
            </w:r>
            <w:proofErr w:type="spellEnd"/>
            <w:r w:rsidRPr="004800AF">
              <w:rPr>
                <w:b/>
                <w:lang w:eastAsia="ro-RO"/>
              </w:rPr>
              <w:t xml:space="preserve"> </w:t>
            </w:r>
            <w:proofErr w:type="spellStart"/>
            <w:r w:rsidRPr="004800AF">
              <w:rPr>
                <w:b/>
                <w:lang w:eastAsia="ro-RO"/>
              </w:rPr>
              <w:t>inflatie</w:t>
            </w:r>
            <w:proofErr w:type="spellEnd"/>
          </w:p>
          <w:p w14:paraId="395A7024" w14:textId="77777777" w:rsidR="003F1907" w:rsidRPr="004800AF" w:rsidRDefault="003F1907" w:rsidP="004800AF">
            <w:pPr>
              <w:autoSpaceDE w:val="0"/>
              <w:autoSpaceDN w:val="0"/>
              <w:adjustRightInd w:val="0"/>
              <w:spacing w:line="276" w:lineRule="auto"/>
              <w:jc w:val="center"/>
              <w:rPr>
                <w:b/>
                <w:lang w:eastAsia="ro-RO"/>
              </w:rPr>
            </w:pPr>
          </w:p>
        </w:tc>
        <w:tc>
          <w:tcPr>
            <w:tcW w:w="993" w:type="dxa"/>
            <w:shd w:val="clear" w:color="000000" w:fill="FFFFFF"/>
            <w:vAlign w:val="center"/>
          </w:tcPr>
          <w:p w14:paraId="5D8CEDB8" w14:textId="77777777" w:rsidR="003F1907" w:rsidRPr="00710D9F" w:rsidRDefault="004800AF" w:rsidP="004800AF">
            <w:pPr>
              <w:spacing w:after="200" w:line="276" w:lineRule="auto"/>
              <w:jc w:val="center"/>
              <w:rPr>
                <w:b/>
                <w:i/>
                <w:u w:val="single"/>
                <w:lang w:eastAsia="ro-RO"/>
              </w:rPr>
            </w:pPr>
            <w:r w:rsidRPr="00710D9F">
              <w:rPr>
                <w:b/>
                <w:i/>
                <w:u w:val="single"/>
                <w:lang w:eastAsia="ro-RO"/>
              </w:rPr>
              <w:t xml:space="preserve">Total </w:t>
            </w:r>
            <w:proofErr w:type="spellStart"/>
            <w:r w:rsidRPr="00710D9F">
              <w:rPr>
                <w:b/>
                <w:i/>
                <w:u w:val="single"/>
                <w:lang w:eastAsia="ro-RO"/>
              </w:rPr>
              <w:t>impozit</w:t>
            </w:r>
            <w:proofErr w:type="spellEnd"/>
          </w:p>
          <w:p w14:paraId="0288811E" w14:textId="77777777" w:rsidR="003F1907" w:rsidRPr="00710D9F" w:rsidRDefault="004800AF" w:rsidP="004800AF">
            <w:pPr>
              <w:autoSpaceDE w:val="0"/>
              <w:autoSpaceDN w:val="0"/>
              <w:adjustRightInd w:val="0"/>
              <w:spacing w:line="276" w:lineRule="auto"/>
              <w:jc w:val="center"/>
              <w:rPr>
                <w:b/>
                <w:i/>
                <w:u w:val="single"/>
                <w:lang w:eastAsia="ro-RO"/>
              </w:rPr>
            </w:pPr>
            <w:r w:rsidRPr="00710D9F">
              <w:rPr>
                <w:b/>
                <w:i/>
                <w:u w:val="single"/>
                <w:lang w:eastAsia="ro-RO"/>
              </w:rPr>
              <w:t>Zona A</w:t>
            </w:r>
          </w:p>
        </w:tc>
        <w:tc>
          <w:tcPr>
            <w:tcW w:w="425" w:type="dxa"/>
            <w:tcBorders>
              <w:right w:val="single" w:sz="4" w:space="0" w:color="auto"/>
            </w:tcBorders>
            <w:shd w:val="clear" w:color="000000" w:fill="FFFFFF"/>
          </w:tcPr>
          <w:p w14:paraId="49CE0422" w14:textId="77777777" w:rsidR="008E6B35" w:rsidRDefault="008E6B35" w:rsidP="004800AF">
            <w:pPr>
              <w:autoSpaceDE w:val="0"/>
              <w:autoSpaceDN w:val="0"/>
              <w:adjustRightInd w:val="0"/>
              <w:spacing w:line="276" w:lineRule="auto"/>
              <w:jc w:val="center"/>
              <w:rPr>
                <w:b/>
                <w:color w:val="000000"/>
                <w:lang w:eastAsia="ro-RO"/>
              </w:rPr>
            </w:pPr>
          </w:p>
          <w:p w14:paraId="7F817AF2" w14:textId="77777777" w:rsidR="008E6B35" w:rsidRDefault="008E6B35" w:rsidP="004800AF">
            <w:pPr>
              <w:autoSpaceDE w:val="0"/>
              <w:autoSpaceDN w:val="0"/>
              <w:adjustRightInd w:val="0"/>
              <w:spacing w:line="276" w:lineRule="auto"/>
              <w:jc w:val="center"/>
              <w:rPr>
                <w:b/>
                <w:color w:val="000000"/>
                <w:lang w:eastAsia="ro-RO"/>
              </w:rPr>
            </w:pPr>
          </w:p>
          <w:p w14:paraId="25568AA8" w14:textId="77777777" w:rsidR="003F1907" w:rsidRPr="004800AF" w:rsidRDefault="003F1907" w:rsidP="004800AF">
            <w:pPr>
              <w:autoSpaceDE w:val="0"/>
              <w:autoSpaceDN w:val="0"/>
              <w:adjustRightInd w:val="0"/>
              <w:spacing w:line="276" w:lineRule="auto"/>
              <w:jc w:val="center"/>
              <w:rPr>
                <w:b/>
                <w:color w:val="000000"/>
                <w:lang w:eastAsia="ro-RO"/>
              </w:rPr>
            </w:pPr>
            <w:r w:rsidRPr="004800AF">
              <w:rPr>
                <w:b/>
                <w:color w:val="000000"/>
                <w:lang w:eastAsia="ro-RO"/>
              </w:rPr>
              <w:t>B</w:t>
            </w:r>
          </w:p>
          <w:p w14:paraId="04120283" w14:textId="77777777" w:rsidR="003F1907" w:rsidRPr="004800AF" w:rsidRDefault="003F1907" w:rsidP="004800AF">
            <w:pPr>
              <w:autoSpaceDE w:val="0"/>
              <w:autoSpaceDN w:val="0"/>
              <w:adjustRightInd w:val="0"/>
              <w:spacing w:line="276" w:lineRule="auto"/>
              <w:jc w:val="center"/>
              <w:rPr>
                <w:b/>
                <w:lang w:eastAsia="ro-RO"/>
              </w:rPr>
            </w:pPr>
          </w:p>
        </w:tc>
        <w:tc>
          <w:tcPr>
            <w:tcW w:w="832" w:type="dxa"/>
            <w:tcBorders>
              <w:right w:val="single" w:sz="4" w:space="0" w:color="auto"/>
            </w:tcBorders>
            <w:shd w:val="clear" w:color="000000" w:fill="FFFFFF"/>
          </w:tcPr>
          <w:p w14:paraId="41F706E6" w14:textId="77777777" w:rsidR="008E6B35" w:rsidRDefault="008E6B35" w:rsidP="004800AF">
            <w:pPr>
              <w:spacing w:after="200" w:line="276" w:lineRule="auto"/>
              <w:jc w:val="center"/>
              <w:rPr>
                <w:b/>
                <w:lang w:eastAsia="ro-RO"/>
              </w:rPr>
            </w:pPr>
          </w:p>
          <w:p w14:paraId="3CD07EF2" w14:textId="77777777" w:rsidR="003F1907" w:rsidRPr="004800AF" w:rsidRDefault="004800AF" w:rsidP="004800AF">
            <w:pPr>
              <w:spacing w:after="200" w:line="276" w:lineRule="auto"/>
              <w:jc w:val="center"/>
              <w:rPr>
                <w:b/>
                <w:lang w:eastAsia="ro-RO"/>
              </w:rPr>
            </w:pPr>
            <w:proofErr w:type="spellStart"/>
            <w:r w:rsidRPr="004800AF">
              <w:rPr>
                <w:b/>
                <w:lang w:eastAsia="ro-RO"/>
              </w:rPr>
              <w:t>Indice</w:t>
            </w:r>
            <w:proofErr w:type="spellEnd"/>
            <w:r w:rsidRPr="004800AF">
              <w:rPr>
                <w:b/>
                <w:lang w:eastAsia="ro-RO"/>
              </w:rPr>
              <w:t xml:space="preserve"> </w:t>
            </w:r>
            <w:proofErr w:type="spellStart"/>
            <w:r w:rsidRPr="004800AF">
              <w:rPr>
                <w:b/>
                <w:lang w:eastAsia="ro-RO"/>
              </w:rPr>
              <w:t>inflatie</w:t>
            </w:r>
            <w:proofErr w:type="spellEnd"/>
          </w:p>
          <w:p w14:paraId="25A2D824" w14:textId="77777777" w:rsidR="003F1907" w:rsidRPr="004800AF" w:rsidRDefault="003F1907" w:rsidP="004800AF">
            <w:pPr>
              <w:autoSpaceDE w:val="0"/>
              <w:autoSpaceDN w:val="0"/>
              <w:adjustRightInd w:val="0"/>
              <w:spacing w:line="276" w:lineRule="auto"/>
              <w:jc w:val="center"/>
              <w:rPr>
                <w:b/>
                <w:lang w:eastAsia="ro-RO"/>
              </w:rPr>
            </w:pPr>
          </w:p>
        </w:tc>
        <w:tc>
          <w:tcPr>
            <w:tcW w:w="709" w:type="dxa"/>
            <w:gridSpan w:val="2"/>
            <w:tcBorders>
              <w:right w:val="single" w:sz="4" w:space="0" w:color="auto"/>
            </w:tcBorders>
            <w:shd w:val="clear" w:color="000000" w:fill="FFFFFF"/>
          </w:tcPr>
          <w:p w14:paraId="734AA8D4" w14:textId="77777777" w:rsidR="008E6B35" w:rsidRPr="00710D9F" w:rsidRDefault="008E6B35" w:rsidP="008E6B35">
            <w:pPr>
              <w:spacing w:after="200" w:line="276" w:lineRule="auto"/>
              <w:rPr>
                <w:b/>
                <w:i/>
                <w:u w:val="single"/>
                <w:lang w:eastAsia="ro-RO"/>
              </w:rPr>
            </w:pPr>
          </w:p>
          <w:p w14:paraId="123BBF5C" w14:textId="77777777" w:rsidR="003F1907" w:rsidRPr="00710D9F" w:rsidRDefault="004800AF" w:rsidP="008E6B35">
            <w:pPr>
              <w:spacing w:after="200" w:line="276" w:lineRule="auto"/>
              <w:rPr>
                <w:b/>
                <w:i/>
                <w:u w:val="single"/>
                <w:lang w:eastAsia="ro-RO"/>
              </w:rPr>
            </w:pPr>
            <w:r w:rsidRPr="00710D9F">
              <w:rPr>
                <w:b/>
                <w:i/>
                <w:u w:val="single"/>
                <w:lang w:eastAsia="ro-RO"/>
              </w:rPr>
              <w:t>Total imp zona B</w:t>
            </w:r>
          </w:p>
          <w:p w14:paraId="1928E718" w14:textId="77777777" w:rsidR="003F1907" w:rsidRPr="00710D9F" w:rsidRDefault="003F1907" w:rsidP="004800AF">
            <w:pPr>
              <w:autoSpaceDE w:val="0"/>
              <w:autoSpaceDN w:val="0"/>
              <w:adjustRightInd w:val="0"/>
              <w:spacing w:line="276" w:lineRule="auto"/>
              <w:jc w:val="center"/>
              <w:rPr>
                <w:b/>
                <w:i/>
                <w:u w:val="single"/>
                <w:lang w:eastAsia="ro-RO"/>
              </w:rPr>
            </w:pPr>
          </w:p>
        </w:tc>
        <w:tc>
          <w:tcPr>
            <w:tcW w:w="443" w:type="dxa"/>
            <w:tcBorders>
              <w:right w:val="single" w:sz="4" w:space="0" w:color="auto"/>
            </w:tcBorders>
            <w:shd w:val="clear" w:color="000000" w:fill="FFFFFF"/>
          </w:tcPr>
          <w:p w14:paraId="51363FCF" w14:textId="77777777" w:rsidR="008E6B35" w:rsidRDefault="008E6B35" w:rsidP="004800AF">
            <w:pPr>
              <w:autoSpaceDE w:val="0"/>
              <w:autoSpaceDN w:val="0"/>
              <w:adjustRightInd w:val="0"/>
              <w:spacing w:line="276" w:lineRule="auto"/>
              <w:jc w:val="center"/>
              <w:rPr>
                <w:b/>
                <w:color w:val="000000"/>
                <w:lang w:eastAsia="ro-RO"/>
              </w:rPr>
            </w:pPr>
          </w:p>
          <w:p w14:paraId="293ADBF7" w14:textId="77777777" w:rsidR="008E6B35" w:rsidRDefault="008E6B35" w:rsidP="004800AF">
            <w:pPr>
              <w:autoSpaceDE w:val="0"/>
              <w:autoSpaceDN w:val="0"/>
              <w:adjustRightInd w:val="0"/>
              <w:spacing w:line="276" w:lineRule="auto"/>
              <w:jc w:val="center"/>
              <w:rPr>
                <w:b/>
                <w:color w:val="000000"/>
                <w:lang w:eastAsia="ro-RO"/>
              </w:rPr>
            </w:pPr>
          </w:p>
          <w:p w14:paraId="52155E8F" w14:textId="77777777" w:rsidR="003F1907" w:rsidRPr="004800AF" w:rsidRDefault="003F1907" w:rsidP="004800AF">
            <w:pPr>
              <w:autoSpaceDE w:val="0"/>
              <w:autoSpaceDN w:val="0"/>
              <w:adjustRightInd w:val="0"/>
              <w:spacing w:line="276" w:lineRule="auto"/>
              <w:jc w:val="center"/>
              <w:rPr>
                <w:b/>
                <w:color w:val="000000"/>
                <w:lang w:eastAsia="ro-RO"/>
              </w:rPr>
            </w:pPr>
            <w:r w:rsidRPr="004800AF">
              <w:rPr>
                <w:b/>
                <w:color w:val="000000"/>
                <w:lang w:eastAsia="ro-RO"/>
              </w:rPr>
              <w:t>C</w:t>
            </w:r>
          </w:p>
        </w:tc>
        <w:tc>
          <w:tcPr>
            <w:tcW w:w="691" w:type="dxa"/>
            <w:tcBorders>
              <w:right w:val="single" w:sz="4" w:space="0" w:color="auto"/>
            </w:tcBorders>
            <w:shd w:val="clear" w:color="000000" w:fill="FFFFFF"/>
          </w:tcPr>
          <w:p w14:paraId="18D966E6" w14:textId="77777777" w:rsidR="008E6B35" w:rsidRDefault="008E6B35" w:rsidP="004800AF">
            <w:pPr>
              <w:autoSpaceDE w:val="0"/>
              <w:autoSpaceDN w:val="0"/>
              <w:adjustRightInd w:val="0"/>
              <w:spacing w:line="276" w:lineRule="auto"/>
              <w:jc w:val="center"/>
              <w:rPr>
                <w:b/>
                <w:color w:val="000000"/>
                <w:lang w:eastAsia="ro-RO"/>
              </w:rPr>
            </w:pPr>
          </w:p>
          <w:p w14:paraId="674D3BF3" w14:textId="77777777" w:rsidR="003F1907" w:rsidRPr="004800AF" w:rsidRDefault="004800AF" w:rsidP="004800AF">
            <w:pPr>
              <w:autoSpaceDE w:val="0"/>
              <w:autoSpaceDN w:val="0"/>
              <w:adjustRightInd w:val="0"/>
              <w:spacing w:line="276" w:lineRule="auto"/>
              <w:jc w:val="center"/>
              <w:rPr>
                <w:b/>
                <w:color w:val="000000"/>
                <w:lang w:eastAsia="ro-RO"/>
              </w:rPr>
            </w:pPr>
            <w:proofErr w:type="spellStart"/>
            <w:r w:rsidRPr="004800AF">
              <w:rPr>
                <w:b/>
                <w:color w:val="000000"/>
                <w:lang w:eastAsia="ro-RO"/>
              </w:rPr>
              <w:t>Indice</w:t>
            </w:r>
            <w:proofErr w:type="spellEnd"/>
            <w:r w:rsidRPr="004800AF">
              <w:rPr>
                <w:b/>
                <w:color w:val="000000"/>
                <w:lang w:eastAsia="ro-RO"/>
              </w:rPr>
              <w:t xml:space="preserve"> </w:t>
            </w:r>
            <w:proofErr w:type="spellStart"/>
            <w:r w:rsidRPr="004800AF">
              <w:rPr>
                <w:b/>
                <w:color w:val="000000"/>
                <w:lang w:eastAsia="ro-RO"/>
              </w:rPr>
              <w:t>inflatie</w:t>
            </w:r>
            <w:proofErr w:type="spellEnd"/>
          </w:p>
        </w:tc>
        <w:tc>
          <w:tcPr>
            <w:tcW w:w="718" w:type="dxa"/>
            <w:tcBorders>
              <w:right w:val="single" w:sz="4" w:space="0" w:color="auto"/>
            </w:tcBorders>
            <w:shd w:val="clear" w:color="000000" w:fill="FFFFFF"/>
          </w:tcPr>
          <w:p w14:paraId="1901D489" w14:textId="77777777" w:rsidR="008E6B35" w:rsidRPr="00710D9F" w:rsidRDefault="008E6B35" w:rsidP="004800AF">
            <w:pPr>
              <w:autoSpaceDE w:val="0"/>
              <w:autoSpaceDN w:val="0"/>
              <w:adjustRightInd w:val="0"/>
              <w:spacing w:line="276" w:lineRule="auto"/>
              <w:jc w:val="center"/>
              <w:rPr>
                <w:b/>
                <w:i/>
                <w:u w:val="single"/>
                <w:lang w:eastAsia="ro-RO"/>
              </w:rPr>
            </w:pPr>
          </w:p>
          <w:p w14:paraId="76435DE3" w14:textId="77777777" w:rsidR="008E6B35" w:rsidRPr="00710D9F" w:rsidRDefault="008E6B35" w:rsidP="004800AF">
            <w:pPr>
              <w:autoSpaceDE w:val="0"/>
              <w:autoSpaceDN w:val="0"/>
              <w:adjustRightInd w:val="0"/>
              <w:spacing w:line="276" w:lineRule="auto"/>
              <w:jc w:val="center"/>
              <w:rPr>
                <w:b/>
                <w:i/>
                <w:u w:val="single"/>
                <w:lang w:eastAsia="ro-RO"/>
              </w:rPr>
            </w:pPr>
          </w:p>
          <w:p w14:paraId="1175D0AB" w14:textId="77777777" w:rsidR="003F1907" w:rsidRPr="00710D9F" w:rsidRDefault="004800AF" w:rsidP="004800AF">
            <w:pPr>
              <w:autoSpaceDE w:val="0"/>
              <w:autoSpaceDN w:val="0"/>
              <w:adjustRightInd w:val="0"/>
              <w:spacing w:line="276" w:lineRule="auto"/>
              <w:jc w:val="center"/>
              <w:rPr>
                <w:b/>
                <w:i/>
                <w:u w:val="single"/>
                <w:lang w:eastAsia="ro-RO"/>
              </w:rPr>
            </w:pPr>
            <w:r w:rsidRPr="00710D9F">
              <w:rPr>
                <w:b/>
                <w:i/>
                <w:u w:val="single"/>
                <w:lang w:eastAsia="ro-RO"/>
              </w:rPr>
              <w:t>Total imp zona C</w:t>
            </w:r>
          </w:p>
        </w:tc>
        <w:tc>
          <w:tcPr>
            <w:tcW w:w="425" w:type="dxa"/>
            <w:tcBorders>
              <w:right w:val="single" w:sz="4" w:space="0" w:color="auto"/>
            </w:tcBorders>
            <w:shd w:val="clear" w:color="000000" w:fill="FFFFFF"/>
          </w:tcPr>
          <w:p w14:paraId="6FD2E5B1" w14:textId="77777777" w:rsidR="008E6B35" w:rsidRDefault="008E6B35" w:rsidP="004800AF">
            <w:pPr>
              <w:autoSpaceDE w:val="0"/>
              <w:autoSpaceDN w:val="0"/>
              <w:adjustRightInd w:val="0"/>
              <w:spacing w:line="276" w:lineRule="auto"/>
              <w:jc w:val="center"/>
              <w:rPr>
                <w:b/>
                <w:color w:val="000000"/>
                <w:lang w:eastAsia="ro-RO"/>
              </w:rPr>
            </w:pPr>
          </w:p>
          <w:p w14:paraId="08C2B2A3" w14:textId="77777777" w:rsidR="008E6B35" w:rsidRDefault="008E6B35" w:rsidP="004800AF">
            <w:pPr>
              <w:autoSpaceDE w:val="0"/>
              <w:autoSpaceDN w:val="0"/>
              <w:adjustRightInd w:val="0"/>
              <w:spacing w:line="276" w:lineRule="auto"/>
              <w:jc w:val="center"/>
              <w:rPr>
                <w:b/>
                <w:color w:val="000000"/>
                <w:lang w:eastAsia="ro-RO"/>
              </w:rPr>
            </w:pPr>
          </w:p>
          <w:p w14:paraId="304BCA18" w14:textId="77777777" w:rsidR="003F1907" w:rsidRPr="004800AF" w:rsidRDefault="003F1907" w:rsidP="004800AF">
            <w:pPr>
              <w:autoSpaceDE w:val="0"/>
              <w:autoSpaceDN w:val="0"/>
              <w:adjustRightInd w:val="0"/>
              <w:spacing w:line="276" w:lineRule="auto"/>
              <w:jc w:val="center"/>
              <w:rPr>
                <w:b/>
                <w:color w:val="000000"/>
                <w:lang w:eastAsia="ro-RO"/>
              </w:rPr>
            </w:pPr>
            <w:r w:rsidRPr="004800AF">
              <w:rPr>
                <w:b/>
                <w:color w:val="000000"/>
                <w:lang w:eastAsia="ro-RO"/>
              </w:rPr>
              <w:t>D</w:t>
            </w:r>
          </w:p>
        </w:tc>
        <w:tc>
          <w:tcPr>
            <w:tcW w:w="709" w:type="dxa"/>
            <w:tcBorders>
              <w:right w:val="single" w:sz="4" w:space="0" w:color="auto"/>
            </w:tcBorders>
            <w:shd w:val="clear" w:color="000000" w:fill="FFFFFF"/>
          </w:tcPr>
          <w:p w14:paraId="6694BB01" w14:textId="77777777" w:rsidR="008E6B35" w:rsidRDefault="008E6B35" w:rsidP="004800AF">
            <w:pPr>
              <w:autoSpaceDE w:val="0"/>
              <w:autoSpaceDN w:val="0"/>
              <w:adjustRightInd w:val="0"/>
              <w:spacing w:line="276" w:lineRule="auto"/>
              <w:jc w:val="center"/>
              <w:rPr>
                <w:b/>
                <w:color w:val="000000"/>
                <w:lang w:eastAsia="ro-RO"/>
              </w:rPr>
            </w:pPr>
          </w:p>
          <w:p w14:paraId="72D70FB8" w14:textId="77777777" w:rsidR="003F1907" w:rsidRPr="004800AF" w:rsidRDefault="004800AF" w:rsidP="004800AF">
            <w:pPr>
              <w:autoSpaceDE w:val="0"/>
              <w:autoSpaceDN w:val="0"/>
              <w:adjustRightInd w:val="0"/>
              <w:spacing w:line="276" w:lineRule="auto"/>
              <w:jc w:val="center"/>
              <w:rPr>
                <w:b/>
                <w:color w:val="000000"/>
                <w:lang w:eastAsia="ro-RO"/>
              </w:rPr>
            </w:pPr>
            <w:proofErr w:type="spellStart"/>
            <w:r w:rsidRPr="004800AF">
              <w:rPr>
                <w:b/>
                <w:color w:val="000000"/>
                <w:lang w:eastAsia="ro-RO"/>
              </w:rPr>
              <w:t>Indice</w:t>
            </w:r>
            <w:proofErr w:type="spellEnd"/>
            <w:r w:rsidRPr="004800AF">
              <w:rPr>
                <w:b/>
                <w:color w:val="000000"/>
                <w:lang w:eastAsia="ro-RO"/>
              </w:rPr>
              <w:t xml:space="preserve"> </w:t>
            </w:r>
            <w:proofErr w:type="spellStart"/>
            <w:r w:rsidRPr="004800AF">
              <w:rPr>
                <w:b/>
                <w:color w:val="000000"/>
                <w:lang w:eastAsia="ro-RO"/>
              </w:rPr>
              <w:t>inflatie</w:t>
            </w:r>
            <w:proofErr w:type="spellEnd"/>
          </w:p>
        </w:tc>
        <w:tc>
          <w:tcPr>
            <w:tcW w:w="718" w:type="dxa"/>
            <w:tcBorders>
              <w:right w:val="single" w:sz="4" w:space="0" w:color="auto"/>
            </w:tcBorders>
            <w:shd w:val="clear" w:color="000000" w:fill="FFFFFF"/>
          </w:tcPr>
          <w:p w14:paraId="3F82F76F" w14:textId="77777777" w:rsidR="008E6B35" w:rsidRPr="00710D9F" w:rsidRDefault="008E6B35" w:rsidP="004800AF">
            <w:pPr>
              <w:autoSpaceDE w:val="0"/>
              <w:autoSpaceDN w:val="0"/>
              <w:adjustRightInd w:val="0"/>
              <w:spacing w:line="276" w:lineRule="auto"/>
              <w:jc w:val="center"/>
              <w:rPr>
                <w:b/>
                <w:i/>
                <w:u w:val="single"/>
                <w:lang w:eastAsia="ro-RO"/>
              </w:rPr>
            </w:pPr>
          </w:p>
          <w:p w14:paraId="1E5B4541" w14:textId="77777777" w:rsidR="008E6B35" w:rsidRPr="00710D9F" w:rsidRDefault="008E6B35" w:rsidP="004800AF">
            <w:pPr>
              <w:autoSpaceDE w:val="0"/>
              <w:autoSpaceDN w:val="0"/>
              <w:adjustRightInd w:val="0"/>
              <w:spacing w:line="276" w:lineRule="auto"/>
              <w:jc w:val="center"/>
              <w:rPr>
                <w:b/>
                <w:i/>
                <w:u w:val="single"/>
                <w:lang w:eastAsia="ro-RO"/>
              </w:rPr>
            </w:pPr>
          </w:p>
          <w:p w14:paraId="2E7C7F9E" w14:textId="77777777" w:rsidR="003F1907" w:rsidRPr="00710D9F" w:rsidRDefault="004800AF" w:rsidP="004800AF">
            <w:pPr>
              <w:autoSpaceDE w:val="0"/>
              <w:autoSpaceDN w:val="0"/>
              <w:adjustRightInd w:val="0"/>
              <w:spacing w:line="276" w:lineRule="auto"/>
              <w:jc w:val="center"/>
              <w:rPr>
                <w:b/>
                <w:i/>
                <w:u w:val="single"/>
                <w:lang w:eastAsia="ro-RO"/>
              </w:rPr>
            </w:pPr>
            <w:r w:rsidRPr="00710D9F">
              <w:rPr>
                <w:b/>
                <w:i/>
                <w:u w:val="single"/>
                <w:lang w:eastAsia="ro-RO"/>
              </w:rPr>
              <w:t>Total imp zona D</w:t>
            </w:r>
          </w:p>
        </w:tc>
      </w:tr>
      <w:tr w:rsidR="00883808" w:rsidRPr="00380890" w14:paraId="09EE5A8E" w14:textId="77777777" w:rsidTr="004800AF">
        <w:trPr>
          <w:trHeight w:val="555"/>
        </w:trPr>
        <w:tc>
          <w:tcPr>
            <w:tcW w:w="466" w:type="dxa"/>
            <w:shd w:val="clear" w:color="000000" w:fill="FFFFFF"/>
          </w:tcPr>
          <w:p w14:paraId="0CB7058B" w14:textId="77777777" w:rsidR="00883808" w:rsidRPr="00380890" w:rsidRDefault="00883808" w:rsidP="00883808">
            <w:pPr>
              <w:autoSpaceDE w:val="0"/>
              <w:autoSpaceDN w:val="0"/>
              <w:adjustRightInd w:val="0"/>
              <w:spacing w:line="276" w:lineRule="auto"/>
              <w:jc w:val="both"/>
              <w:rPr>
                <w:lang w:eastAsia="ro-RO"/>
              </w:rPr>
            </w:pPr>
            <w:r w:rsidRPr="00380890">
              <w:rPr>
                <w:color w:val="000000"/>
                <w:lang w:eastAsia="ro-RO"/>
              </w:rPr>
              <w:t>1</w:t>
            </w:r>
          </w:p>
        </w:tc>
        <w:tc>
          <w:tcPr>
            <w:tcW w:w="1705" w:type="dxa"/>
            <w:shd w:val="clear" w:color="000000" w:fill="FFFFFF"/>
          </w:tcPr>
          <w:p w14:paraId="645C675B" w14:textId="77777777" w:rsidR="00883808" w:rsidRPr="00380890" w:rsidRDefault="00883808" w:rsidP="00883808">
            <w:pPr>
              <w:autoSpaceDE w:val="0"/>
              <w:autoSpaceDN w:val="0"/>
              <w:adjustRightInd w:val="0"/>
              <w:spacing w:line="276" w:lineRule="auto"/>
              <w:jc w:val="both"/>
              <w:rPr>
                <w:lang w:eastAsia="ro-RO"/>
              </w:rPr>
            </w:pPr>
            <w:r w:rsidRPr="00380890">
              <w:rPr>
                <w:color w:val="000000"/>
                <w:lang w:eastAsia="ro-RO"/>
              </w:rPr>
              <w:t xml:space="preserve">Teren </w:t>
            </w:r>
            <w:proofErr w:type="spellStart"/>
            <w:r w:rsidRPr="00380890">
              <w:rPr>
                <w:color w:val="000000"/>
                <w:lang w:eastAsia="ro-RO"/>
              </w:rPr>
              <w:t>arabil</w:t>
            </w:r>
            <w:proofErr w:type="spellEnd"/>
          </w:p>
        </w:tc>
        <w:tc>
          <w:tcPr>
            <w:tcW w:w="425" w:type="dxa"/>
            <w:shd w:val="clear" w:color="000000" w:fill="FFFFFF"/>
          </w:tcPr>
          <w:p w14:paraId="47F6014C" w14:textId="6AD83447" w:rsidR="00883808" w:rsidRPr="00B57508" w:rsidRDefault="00784CFB" w:rsidP="00883808">
            <w:pPr>
              <w:autoSpaceDE w:val="0"/>
              <w:autoSpaceDN w:val="0"/>
              <w:adjustRightInd w:val="0"/>
              <w:spacing w:line="276" w:lineRule="auto"/>
              <w:jc w:val="center"/>
              <w:rPr>
                <w:lang w:eastAsia="ro-RO"/>
              </w:rPr>
            </w:pPr>
            <w:r>
              <w:rPr>
                <w:b/>
                <w:i/>
                <w:u w:val="single"/>
                <w:lang w:eastAsia="ro-RO"/>
              </w:rPr>
              <w:t>42</w:t>
            </w:r>
          </w:p>
        </w:tc>
        <w:tc>
          <w:tcPr>
            <w:tcW w:w="850" w:type="dxa"/>
            <w:shd w:val="clear" w:color="000000" w:fill="FFFFFF"/>
          </w:tcPr>
          <w:p w14:paraId="439CA863" w14:textId="73C6BE29" w:rsidR="00883808" w:rsidRPr="00B57508" w:rsidRDefault="00D70DC4" w:rsidP="00883808">
            <w:pPr>
              <w:autoSpaceDE w:val="0"/>
              <w:autoSpaceDN w:val="0"/>
              <w:adjustRightInd w:val="0"/>
              <w:spacing w:line="276" w:lineRule="auto"/>
              <w:jc w:val="center"/>
              <w:rPr>
                <w:lang w:eastAsia="ro-RO"/>
              </w:rPr>
            </w:pPr>
            <w:r>
              <w:rPr>
                <w:lang w:eastAsia="ro-RO"/>
              </w:rPr>
              <w:t>5,6 %</w:t>
            </w:r>
          </w:p>
        </w:tc>
        <w:tc>
          <w:tcPr>
            <w:tcW w:w="993" w:type="dxa"/>
            <w:shd w:val="clear" w:color="000000" w:fill="FFFFFF"/>
          </w:tcPr>
          <w:p w14:paraId="6BF4A764" w14:textId="212D4D16" w:rsidR="00883808" w:rsidRPr="00710D9F" w:rsidRDefault="00784CFB" w:rsidP="00883808">
            <w:pPr>
              <w:autoSpaceDE w:val="0"/>
              <w:autoSpaceDN w:val="0"/>
              <w:adjustRightInd w:val="0"/>
              <w:spacing w:line="276" w:lineRule="auto"/>
              <w:jc w:val="center"/>
              <w:rPr>
                <w:b/>
                <w:i/>
                <w:u w:val="single"/>
                <w:lang w:eastAsia="ro-RO"/>
              </w:rPr>
            </w:pPr>
            <w:r>
              <w:rPr>
                <w:b/>
                <w:i/>
                <w:u w:val="single"/>
                <w:lang w:eastAsia="ro-RO"/>
              </w:rPr>
              <w:t>44</w:t>
            </w:r>
          </w:p>
        </w:tc>
        <w:tc>
          <w:tcPr>
            <w:tcW w:w="425" w:type="dxa"/>
            <w:tcBorders>
              <w:right w:val="single" w:sz="4" w:space="0" w:color="auto"/>
            </w:tcBorders>
            <w:shd w:val="clear" w:color="000000" w:fill="FFFFFF"/>
          </w:tcPr>
          <w:p w14:paraId="23C6A7D5" w14:textId="529F54B0" w:rsidR="00883808" w:rsidRPr="00B57508" w:rsidRDefault="00784CFB" w:rsidP="00883808">
            <w:pPr>
              <w:autoSpaceDE w:val="0"/>
              <w:autoSpaceDN w:val="0"/>
              <w:adjustRightInd w:val="0"/>
              <w:spacing w:line="276" w:lineRule="auto"/>
              <w:jc w:val="center"/>
              <w:rPr>
                <w:lang w:eastAsia="ro-RO"/>
              </w:rPr>
            </w:pPr>
            <w:r>
              <w:rPr>
                <w:b/>
                <w:i/>
                <w:u w:val="single"/>
                <w:lang w:eastAsia="ro-RO"/>
              </w:rPr>
              <w:t>31</w:t>
            </w:r>
          </w:p>
        </w:tc>
        <w:tc>
          <w:tcPr>
            <w:tcW w:w="832" w:type="dxa"/>
            <w:tcBorders>
              <w:right w:val="single" w:sz="4" w:space="0" w:color="auto"/>
            </w:tcBorders>
            <w:shd w:val="clear" w:color="000000" w:fill="FFFFFF"/>
          </w:tcPr>
          <w:p w14:paraId="17215DA3" w14:textId="330DE540" w:rsidR="00883808" w:rsidRDefault="00D70DC4" w:rsidP="00883808">
            <w:r>
              <w:rPr>
                <w:lang w:eastAsia="ro-RO"/>
              </w:rPr>
              <w:t>5,6%</w:t>
            </w:r>
          </w:p>
        </w:tc>
        <w:tc>
          <w:tcPr>
            <w:tcW w:w="709" w:type="dxa"/>
            <w:gridSpan w:val="2"/>
            <w:tcBorders>
              <w:right w:val="single" w:sz="4" w:space="0" w:color="auto"/>
            </w:tcBorders>
            <w:shd w:val="clear" w:color="000000" w:fill="FFFFFF"/>
          </w:tcPr>
          <w:p w14:paraId="76120616" w14:textId="0C1DDC0B" w:rsidR="00883808" w:rsidRPr="00B57508" w:rsidRDefault="00784CFB" w:rsidP="00883808">
            <w:pPr>
              <w:autoSpaceDE w:val="0"/>
              <w:autoSpaceDN w:val="0"/>
              <w:adjustRightInd w:val="0"/>
              <w:spacing w:line="276" w:lineRule="auto"/>
              <w:jc w:val="center"/>
              <w:rPr>
                <w:b/>
                <w:i/>
                <w:u w:val="single"/>
                <w:lang w:eastAsia="ro-RO"/>
              </w:rPr>
            </w:pPr>
            <w:r>
              <w:rPr>
                <w:b/>
                <w:i/>
                <w:u w:val="single"/>
                <w:lang w:eastAsia="ro-RO"/>
              </w:rPr>
              <w:t>33</w:t>
            </w:r>
          </w:p>
        </w:tc>
        <w:tc>
          <w:tcPr>
            <w:tcW w:w="443" w:type="dxa"/>
            <w:tcBorders>
              <w:right w:val="single" w:sz="4" w:space="0" w:color="auto"/>
            </w:tcBorders>
            <w:shd w:val="clear" w:color="000000" w:fill="FFFFFF"/>
          </w:tcPr>
          <w:p w14:paraId="2C806BF6" w14:textId="0B320799" w:rsidR="00883808" w:rsidRPr="00B57508" w:rsidRDefault="00784CFB" w:rsidP="00883808">
            <w:pPr>
              <w:autoSpaceDE w:val="0"/>
              <w:autoSpaceDN w:val="0"/>
              <w:adjustRightInd w:val="0"/>
              <w:spacing w:line="276" w:lineRule="auto"/>
              <w:jc w:val="center"/>
              <w:rPr>
                <w:color w:val="000000"/>
                <w:lang w:eastAsia="ro-RO"/>
              </w:rPr>
            </w:pPr>
            <w:r>
              <w:rPr>
                <w:b/>
                <w:i/>
                <w:u w:val="single"/>
                <w:lang w:eastAsia="ro-RO"/>
              </w:rPr>
              <w:t>29</w:t>
            </w:r>
          </w:p>
        </w:tc>
        <w:tc>
          <w:tcPr>
            <w:tcW w:w="691" w:type="dxa"/>
            <w:tcBorders>
              <w:right w:val="single" w:sz="4" w:space="0" w:color="auto"/>
            </w:tcBorders>
            <w:shd w:val="clear" w:color="000000" w:fill="FFFFFF"/>
          </w:tcPr>
          <w:p w14:paraId="55BA7A7B" w14:textId="79F71E06" w:rsidR="00883808" w:rsidRDefault="00D70DC4" w:rsidP="00883808">
            <w:pPr>
              <w:spacing w:line="360" w:lineRule="auto"/>
            </w:pPr>
            <w:r>
              <w:rPr>
                <w:lang w:eastAsia="ro-RO"/>
              </w:rPr>
              <w:t>5,6%</w:t>
            </w:r>
          </w:p>
        </w:tc>
        <w:tc>
          <w:tcPr>
            <w:tcW w:w="718" w:type="dxa"/>
            <w:tcBorders>
              <w:right w:val="single" w:sz="4" w:space="0" w:color="auto"/>
            </w:tcBorders>
            <w:shd w:val="clear" w:color="000000" w:fill="FFFFFF"/>
          </w:tcPr>
          <w:p w14:paraId="6DF9B0C6" w14:textId="15954215" w:rsidR="00883808" w:rsidRPr="00710D9F" w:rsidRDefault="00784CFB" w:rsidP="00883808">
            <w:pPr>
              <w:autoSpaceDE w:val="0"/>
              <w:autoSpaceDN w:val="0"/>
              <w:adjustRightInd w:val="0"/>
              <w:spacing w:line="276" w:lineRule="auto"/>
              <w:jc w:val="center"/>
              <w:rPr>
                <w:b/>
                <w:i/>
                <w:u w:val="single"/>
                <w:lang w:eastAsia="ro-RO"/>
              </w:rPr>
            </w:pPr>
            <w:r>
              <w:rPr>
                <w:b/>
                <w:i/>
                <w:u w:val="single"/>
                <w:lang w:eastAsia="ro-RO"/>
              </w:rPr>
              <w:t>31</w:t>
            </w:r>
          </w:p>
        </w:tc>
        <w:tc>
          <w:tcPr>
            <w:tcW w:w="425" w:type="dxa"/>
            <w:tcBorders>
              <w:right w:val="single" w:sz="4" w:space="0" w:color="auto"/>
            </w:tcBorders>
            <w:shd w:val="clear" w:color="000000" w:fill="FFFFFF"/>
          </w:tcPr>
          <w:p w14:paraId="1EFF91F2" w14:textId="6EE48B24" w:rsidR="00883808" w:rsidRPr="00B57508" w:rsidRDefault="00784CFB" w:rsidP="00883808">
            <w:pPr>
              <w:autoSpaceDE w:val="0"/>
              <w:autoSpaceDN w:val="0"/>
              <w:adjustRightInd w:val="0"/>
              <w:spacing w:line="276" w:lineRule="auto"/>
              <w:jc w:val="center"/>
              <w:rPr>
                <w:color w:val="000000"/>
                <w:lang w:eastAsia="ro-RO"/>
              </w:rPr>
            </w:pPr>
            <w:r>
              <w:rPr>
                <w:b/>
                <w:i/>
                <w:u w:val="single"/>
                <w:lang w:eastAsia="ro-RO"/>
              </w:rPr>
              <w:t>22</w:t>
            </w:r>
          </w:p>
        </w:tc>
        <w:tc>
          <w:tcPr>
            <w:tcW w:w="709" w:type="dxa"/>
            <w:tcBorders>
              <w:right w:val="single" w:sz="4" w:space="0" w:color="auto"/>
            </w:tcBorders>
            <w:shd w:val="clear" w:color="000000" w:fill="FFFFFF"/>
          </w:tcPr>
          <w:p w14:paraId="74C3DC4F" w14:textId="15675E21" w:rsidR="00883808" w:rsidRDefault="00D70DC4" w:rsidP="00883808">
            <w:r>
              <w:rPr>
                <w:lang w:eastAsia="ro-RO"/>
              </w:rPr>
              <w:t>5,6%</w:t>
            </w:r>
          </w:p>
        </w:tc>
        <w:tc>
          <w:tcPr>
            <w:tcW w:w="718" w:type="dxa"/>
            <w:tcBorders>
              <w:right w:val="single" w:sz="4" w:space="0" w:color="auto"/>
            </w:tcBorders>
            <w:shd w:val="clear" w:color="000000" w:fill="FFFFFF"/>
          </w:tcPr>
          <w:p w14:paraId="18E7A695" w14:textId="2018CFAC" w:rsidR="00883808" w:rsidRPr="00710D9F" w:rsidRDefault="00784CFB" w:rsidP="00883808">
            <w:pPr>
              <w:autoSpaceDE w:val="0"/>
              <w:autoSpaceDN w:val="0"/>
              <w:adjustRightInd w:val="0"/>
              <w:spacing w:line="276" w:lineRule="auto"/>
              <w:jc w:val="center"/>
              <w:rPr>
                <w:b/>
                <w:i/>
                <w:u w:val="single"/>
                <w:lang w:eastAsia="ro-RO"/>
              </w:rPr>
            </w:pPr>
            <w:r>
              <w:rPr>
                <w:b/>
                <w:i/>
                <w:u w:val="single"/>
                <w:lang w:eastAsia="ro-RO"/>
              </w:rPr>
              <w:t>23</w:t>
            </w:r>
          </w:p>
        </w:tc>
      </w:tr>
      <w:tr w:rsidR="00883808" w:rsidRPr="00380890" w14:paraId="1B107C39" w14:textId="77777777" w:rsidTr="004800AF">
        <w:trPr>
          <w:trHeight w:val="345"/>
        </w:trPr>
        <w:tc>
          <w:tcPr>
            <w:tcW w:w="466" w:type="dxa"/>
            <w:shd w:val="clear" w:color="000000" w:fill="FFFFFF"/>
          </w:tcPr>
          <w:p w14:paraId="1814A473" w14:textId="77777777" w:rsidR="00883808" w:rsidRPr="00380890" w:rsidRDefault="00883808" w:rsidP="00883808">
            <w:pPr>
              <w:autoSpaceDE w:val="0"/>
              <w:autoSpaceDN w:val="0"/>
              <w:adjustRightInd w:val="0"/>
              <w:spacing w:line="276" w:lineRule="auto"/>
              <w:jc w:val="both"/>
              <w:rPr>
                <w:lang w:eastAsia="ro-RO"/>
              </w:rPr>
            </w:pPr>
            <w:r w:rsidRPr="00380890">
              <w:rPr>
                <w:color w:val="000000"/>
                <w:lang w:eastAsia="ro-RO"/>
              </w:rPr>
              <w:t>2</w:t>
            </w:r>
          </w:p>
        </w:tc>
        <w:tc>
          <w:tcPr>
            <w:tcW w:w="1705" w:type="dxa"/>
            <w:shd w:val="clear" w:color="000000" w:fill="FFFFFF"/>
          </w:tcPr>
          <w:p w14:paraId="6AF57F5B" w14:textId="77777777" w:rsidR="00883808" w:rsidRPr="00380890" w:rsidRDefault="00883808" w:rsidP="00883808">
            <w:pPr>
              <w:autoSpaceDE w:val="0"/>
              <w:autoSpaceDN w:val="0"/>
              <w:adjustRightInd w:val="0"/>
              <w:spacing w:line="276" w:lineRule="auto"/>
              <w:jc w:val="both"/>
              <w:rPr>
                <w:lang w:eastAsia="ro-RO"/>
              </w:rPr>
            </w:pPr>
            <w:r w:rsidRPr="00380890">
              <w:rPr>
                <w:color w:val="000000"/>
                <w:lang w:eastAsia="ro-RO"/>
              </w:rPr>
              <w:t>P</w:t>
            </w:r>
            <w:r w:rsidRPr="00380890">
              <w:rPr>
                <w:color w:val="000000"/>
                <w:lang w:val="ro-RO" w:eastAsia="ro-RO"/>
              </w:rPr>
              <w:t>ăşune</w:t>
            </w:r>
          </w:p>
        </w:tc>
        <w:tc>
          <w:tcPr>
            <w:tcW w:w="425" w:type="dxa"/>
            <w:shd w:val="clear" w:color="000000" w:fill="FFFFFF"/>
          </w:tcPr>
          <w:p w14:paraId="6723AD02" w14:textId="64B13A31" w:rsidR="00883808" w:rsidRPr="00B57508" w:rsidRDefault="00791425" w:rsidP="00883808">
            <w:pPr>
              <w:autoSpaceDE w:val="0"/>
              <w:autoSpaceDN w:val="0"/>
              <w:adjustRightInd w:val="0"/>
              <w:spacing w:line="276" w:lineRule="auto"/>
              <w:jc w:val="center"/>
              <w:rPr>
                <w:lang w:eastAsia="ro-RO"/>
              </w:rPr>
            </w:pPr>
            <w:r>
              <w:rPr>
                <w:b/>
                <w:i/>
                <w:u w:val="single"/>
                <w:lang w:eastAsia="ro-RO"/>
              </w:rPr>
              <w:t>31</w:t>
            </w:r>
          </w:p>
        </w:tc>
        <w:tc>
          <w:tcPr>
            <w:tcW w:w="850" w:type="dxa"/>
            <w:shd w:val="clear" w:color="000000" w:fill="FFFFFF"/>
          </w:tcPr>
          <w:p w14:paraId="5EB115BE" w14:textId="2B75542C" w:rsidR="00883808" w:rsidRDefault="00D70DC4" w:rsidP="00883808">
            <w:r>
              <w:rPr>
                <w:lang w:eastAsia="ro-RO"/>
              </w:rPr>
              <w:t>5,6 %</w:t>
            </w:r>
          </w:p>
        </w:tc>
        <w:tc>
          <w:tcPr>
            <w:tcW w:w="993" w:type="dxa"/>
            <w:shd w:val="clear" w:color="000000" w:fill="FFFFFF"/>
          </w:tcPr>
          <w:p w14:paraId="4A9C0911" w14:textId="1EB2AFE4" w:rsidR="00883808" w:rsidRPr="00710D9F" w:rsidRDefault="00791425" w:rsidP="00883808">
            <w:pPr>
              <w:autoSpaceDE w:val="0"/>
              <w:autoSpaceDN w:val="0"/>
              <w:adjustRightInd w:val="0"/>
              <w:spacing w:line="276" w:lineRule="auto"/>
              <w:jc w:val="center"/>
              <w:rPr>
                <w:b/>
                <w:i/>
                <w:u w:val="single"/>
                <w:lang w:eastAsia="ro-RO"/>
              </w:rPr>
            </w:pPr>
            <w:r>
              <w:rPr>
                <w:b/>
                <w:i/>
                <w:u w:val="single"/>
                <w:lang w:eastAsia="ro-RO"/>
              </w:rPr>
              <w:t>33</w:t>
            </w:r>
          </w:p>
        </w:tc>
        <w:tc>
          <w:tcPr>
            <w:tcW w:w="425" w:type="dxa"/>
            <w:tcBorders>
              <w:right w:val="single" w:sz="4" w:space="0" w:color="auto"/>
            </w:tcBorders>
            <w:shd w:val="clear" w:color="000000" w:fill="FFFFFF"/>
          </w:tcPr>
          <w:p w14:paraId="5F14B25B" w14:textId="1E4133C7" w:rsidR="00883808" w:rsidRPr="00B57508" w:rsidRDefault="00791425" w:rsidP="00883808">
            <w:pPr>
              <w:autoSpaceDE w:val="0"/>
              <w:autoSpaceDN w:val="0"/>
              <w:adjustRightInd w:val="0"/>
              <w:spacing w:line="276" w:lineRule="auto"/>
              <w:jc w:val="center"/>
              <w:rPr>
                <w:lang w:eastAsia="ro-RO"/>
              </w:rPr>
            </w:pPr>
            <w:r>
              <w:rPr>
                <w:b/>
                <w:i/>
                <w:u w:val="single"/>
                <w:lang w:eastAsia="ro-RO"/>
              </w:rPr>
              <w:t>29</w:t>
            </w:r>
          </w:p>
        </w:tc>
        <w:tc>
          <w:tcPr>
            <w:tcW w:w="832" w:type="dxa"/>
            <w:tcBorders>
              <w:right w:val="single" w:sz="4" w:space="0" w:color="auto"/>
            </w:tcBorders>
            <w:shd w:val="clear" w:color="000000" w:fill="FFFFFF"/>
          </w:tcPr>
          <w:p w14:paraId="380B3D74" w14:textId="4E835230" w:rsidR="00883808" w:rsidRDefault="00D70DC4" w:rsidP="00883808">
            <w:r>
              <w:rPr>
                <w:lang w:eastAsia="ro-RO"/>
              </w:rPr>
              <w:t>5,6%</w:t>
            </w:r>
          </w:p>
        </w:tc>
        <w:tc>
          <w:tcPr>
            <w:tcW w:w="709" w:type="dxa"/>
            <w:gridSpan w:val="2"/>
            <w:tcBorders>
              <w:right w:val="single" w:sz="4" w:space="0" w:color="auto"/>
            </w:tcBorders>
            <w:shd w:val="clear" w:color="000000" w:fill="FFFFFF"/>
          </w:tcPr>
          <w:p w14:paraId="2241504D" w14:textId="679F4CB4" w:rsidR="00883808" w:rsidRPr="00B57508" w:rsidRDefault="00791425" w:rsidP="00883808">
            <w:pPr>
              <w:autoSpaceDE w:val="0"/>
              <w:autoSpaceDN w:val="0"/>
              <w:adjustRightInd w:val="0"/>
              <w:spacing w:line="276" w:lineRule="auto"/>
              <w:jc w:val="center"/>
              <w:rPr>
                <w:b/>
                <w:i/>
                <w:u w:val="single"/>
                <w:lang w:eastAsia="ro-RO"/>
              </w:rPr>
            </w:pPr>
            <w:r>
              <w:rPr>
                <w:b/>
                <w:i/>
                <w:u w:val="single"/>
                <w:lang w:eastAsia="ro-RO"/>
              </w:rPr>
              <w:t>31</w:t>
            </w:r>
          </w:p>
        </w:tc>
        <w:tc>
          <w:tcPr>
            <w:tcW w:w="443" w:type="dxa"/>
            <w:tcBorders>
              <w:right w:val="single" w:sz="4" w:space="0" w:color="auto"/>
            </w:tcBorders>
            <w:shd w:val="clear" w:color="000000" w:fill="FFFFFF"/>
          </w:tcPr>
          <w:p w14:paraId="3EB2668D" w14:textId="5C7C84F0" w:rsidR="00883808" w:rsidRPr="00B57508" w:rsidRDefault="00791425" w:rsidP="00883808">
            <w:pPr>
              <w:autoSpaceDE w:val="0"/>
              <w:autoSpaceDN w:val="0"/>
              <w:adjustRightInd w:val="0"/>
              <w:spacing w:line="276" w:lineRule="auto"/>
              <w:jc w:val="center"/>
              <w:rPr>
                <w:color w:val="000000"/>
                <w:lang w:eastAsia="ro-RO"/>
              </w:rPr>
            </w:pPr>
            <w:r>
              <w:rPr>
                <w:b/>
                <w:i/>
                <w:u w:val="single"/>
                <w:lang w:eastAsia="ro-RO"/>
              </w:rPr>
              <w:t>22</w:t>
            </w:r>
          </w:p>
        </w:tc>
        <w:tc>
          <w:tcPr>
            <w:tcW w:w="691" w:type="dxa"/>
            <w:tcBorders>
              <w:right w:val="single" w:sz="4" w:space="0" w:color="auto"/>
            </w:tcBorders>
            <w:shd w:val="clear" w:color="000000" w:fill="FFFFFF"/>
          </w:tcPr>
          <w:p w14:paraId="5D14FB20" w14:textId="32C369AA" w:rsidR="00883808" w:rsidRDefault="00D70DC4" w:rsidP="00883808">
            <w:r>
              <w:rPr>
                <w:lang w:eastAsia="ro-RO"/>
              </w:rPr>
              <w:t>5,6%</w:t>
            </w:r>
          </w:p>
        </w:tc>
        <w:tc>
          <w:tcPr>
            <w:tcW w:w="718" w:type="dxa"/>
            <w:tcBorders>
              <w:right w:val="single" w:sz="4" w:space="0" w:color="auto"/>
            </w:tcBorders>
            <w:shd w:val="clear" w:color="000000" w:fill="FFFFFF"/>
          </w:tcPr>
          <w:p w14:paraId="08F2D48B" w14:textId="1077E801" w:rsidR="00883808" w:rsidRPr="00710D9F" w:rsidRDefault="00791425" w:rsidP="00883808">
            <w:pPr>
              <w:autoSpaceDE w:val="0"/>
              <w:autoSpaceDN w:val="0"/>
              <w:adjustRightInd w:val="0"/>
              <w:spacing w:line="276" w:lineRule="auto"/>
              <w:jc w:val="center"/>
              <w:rPr>
                <w:b/>
                <w:i/>
                <w:u w:val="single"/>
                <w:lang w:eastAsia="ro-RO"/>
              </w:rPr>
            </w:pPr>
            <w:r>
              <w:rPr>
                <w:b/>
                <w:i/>
                <w:u w:val="single"/>
                <w:lang w:eastAsia="ro-RO"/>
              </w:rPr>
              <w:t>23</w:t>
            </w:r>
          </w:p>
        </w:tc>
        <w:tc>
          <w:tcPr>
            <w:tcW w:w="425" w:type="dxa"/>
            <w:tcBorders>
              <w:right w:val="single" w:sz="4" w:space="0" w:color="auto"/>
            </w:tcBorders>
            <w:shd w:val="clear" w:color="000000" w:fill="FFFFFF"/>
          </w:tcPr>
          <w:p w14:paraId="66D08AC5" w14:textId="075568C5" w:rsidR="00883808" w:rsidRPr="00B57508" w:rsidRDefault="00791425" w:rsidP="00883808">
            <w:pPr>
              <w:autoSpaceDE w:val="0"/>
              <w:autoSpaceDN w:val="0"/>
              <w:adjustRightInd w:val="0"/>
              <w:spacing w:line="276" w:lineRule="auto"/>
              <w:jc w:val="center"/>
              <w:rPr>
                <w:color w:val="000000"/>
                <w:lang w:eastAsia="ro-RO"/>
              </w:rPr>
            </w:pPr>
            <w:r>
              <w:rPr>
                <w:b/>
                <w:i/>
                <w:u w:val="single"/>
                <w:lang w:eastAsia="ro-RO"/>
              </w:rPr>
              <w:t>20</w:t>
            </w:r>
          </w:p>
        </w:tc>
        <w:tc>
          <w:tcPr>
            <w:tcW w:w="709" w:type="dxa"/>
            <w:tcBorders>
              <w:right w:val="single" w:sz="4" w:space="0" w:color="auto"/>
            </w:tcBorders>
            <w:shd w:val="clear" w:color="000000" w:fill="FFFFFF"/>
          </w:tcPr>
          <w:p w14:paraId="6968A332" w14:textId="1B9CE210" w:rsidR="00883808" w:rsidRPr="00E4678F" w:rsidRDefault="00D70DC4" w:rsidP="00883808">
            <w:r>
              <w:rPr>
                <w:lang w:eastAsia="ro-RO"/>
              </w:rPr>
              <w:t>5,6%</w:t>
            </w:r>
          </w:p>
        </w:tc>
        <w:tc>
          <w:tcPr>
            <w:tcW w:w="718" w:type="dxa"/>
            <w:tcBorders>
              <w:right w:val="single" w:sz="4" w:space="0" w:color="auto"/>
            </w:tcBorders>
            <w:shd w:val="clear" w:color="000000" w:fill="FFFFFF"/>
          </w:tcPr>
          <w:p w14:paraId="6E49AA20" w14:textId="7CAE63DC" w:rsidR="00883808" w:rsidRPr="00710D9F" w:rsidRDefault="00791425" w:rsidP="00883808">
            <w:pPr>
              <w:autoSpaceDE w:val="0"/>
              <w:autoSpaceDN w:val="0"/>
              <w:adjustRightInd w:val="0"/>
              <w:spacing w:line="276" w:lineRule="auto"/>
              <w:jc w:val="center"/>
              <w:rPr>
                <w:b/>
                <w:i/>
                <w:u w:val="single"/>
                <w:lang w:eastAsia="ro-RO"/>
              </w:rPr>
            </w:pPr>
            <w:r>
              <w:rPr>
                <w:b/>
                <w:i/>
                <w:u w:val="single"/>
                <w:lang w:eastAsia="ro-RO"/>
              </w:rPr>
              <w:t>21</w:t>
            </w:r>
          </w:p>
        </w:tc>
      </w:tr>
      <w:tr w:rsidR="00883808" w:rsidRPr="00380890" w14:paraId="1A11E0B9" w14:textId="77777777" w:rsidTr="004800AF">
        <w:trPr>
          <w:trHeight w:val="345"/>
        </w:trPr>
        <w:tc>
          <w:tcPr>
            <w:tcW w:w="466" w:type="dxa"/>
            <w:shd w:val="clear" w:color="000000" w:fill="FFFFFF"/>
          </w:tcPr>
          <w:p w14:paraId="627A4E14" w14:textId="77777777" w:rsidR="00883808" w:rsidRPr="00380890" w:rsidRDefault="00883808" w:rsidP="00883808">
            <w:pPr>
              <w:autoSpaceDE w:val="0"/>
              <w:autoSpaceDN w:val="0"/>
              <w:adjustRightInd w:val="0"/>
              <w:spacing w:line="276" w:lineRule="auto"/>
              <w:jc w:val="both"/>
              <w:rPr>
                <w:lang w:eastAsia="ro-RO"/>
              </w:rPr>
            </w:pPr>
            <w:r w:rsidRPr="00380890">
              <w:rPr>
                <w:color w:val="000000"/>
                <w:lang w:eastAsia="ro-RO"/>
              </w:rPr>
              <w:t>3</w:t>
            </w:r>
          </w:p>
        </w:tc>
        <w:tc>
          <w:tcPr>
            <w:tcW w:w="1705" w:type="dxa"/>
            <w:shd w:val="clear" w:color="000000" w:fill="FFFFFF"/>
          </w:tcPr>
          <w:p w14:paraId="09123806" w14:textId="77777777" w:rsidR="00883808" w:rsidRPr="00380890" w:rsidRDefault="00883808" w:rsidP="00883808">
            <w:pPr>
              <w:autoSpaceDE w:val="0"/>
              <w:autoSpaceDN w:val="0"/>
              <w:adjustRightInd w:val="0"/>
              <w:spacing w:line="276" w:lineRule="auto"/>
              <w:jc w:val="both"/>
              <w:rPr>
                <w:lang w:eastAsia="ro-RO"/>
              </w:rPr>
            </w:pPr>
            <w:proofErr w:type="spellStart"/>
            <w:r w:rsidRPr="00380890">
              <w:rPr>
                <w:color w:val="000000"/>
                <w:lang w:eastAsia="ro-RO"/>
              </w:rPr>
              <w:t>Fânea</w:t>
            </w:r>
            <w:r w:rsidRPr="00380890">
              <w:rPr>
                <w:color w:val="000000"/>
                <w:lang w:val="ro-RO" w:eastAsia="ro-RO"/>
              </w:rPr>
              <w:t>ţă</w:t>
            </w:r>
            <w:proofErr w:type="spellEnd"/>
          </w:p>
        </w:tc>
        <w:tc>
          <w:tcPr>
            <w:tcW w:w="425" w:type="dxa"/>
            <w:shd w:val="clear" w:color="000000" w:fill="FFFFFF"/>
          </w:tcPr>
          <w:p w14:paraId="1AFC0118" w14:textId="57E353FE" w:rsidR="00883808" w:rsidRPr="00B57508" w:rsidRDefault="00EB27C3" w:rsidP="00883808">
            <w:pPr>
              <w:autoSpaceDE w:val="0"/>
              <w:autoSpaceDN w:val="0"/>
              <w:adjustRightInd w:val="0"/>
              <w:spacing w:line="276" w:lineRule="auto"/>
              <w:jc w:val="center"/>
              <w:rPr>
                <w:lang w:eastAsia="ro-RO"/>
              </w:rPr>
            </w:pPr>
            <w:r>
              <w:rPr>
                <w:b/>
                <w:i/>
                <w:u w:val="single"/>
                <w:lang w:eastAsia="ro-RO"/>
              </w:rPr>
              <w:t>31</w:t>
            </w:r>
          </w:p>
        </w:tc>
        <w:tc>
          <w:tcPr>
            <w:tcW w:w="850" w:type="dxa"/>
            <w:shd w:val="clear" w:color="000000" w:fill="FFFFFF"/>
          </w:tcPr>
          <w:p w14:paraId="50C2B110" w14:textId="3D8D182E" w:rsidR="00883808" w:rsidRDefault="00D70DC4" w:rsidP="00883808">
            <w:r>
              <w:rPr>
                <w:lang w:eastAsia="ro-RO"/>
              </w:rPr>
              <w:t>5,6 %</w:t>
            </w:r>
          </w:p>
        </w:tc>
        <w:tc>
          <w:tcPr>
            <w:tcW w:w="993" w:type="dxa"/>
            <w:shd w:val="clear" w:color="000000" w:fill="FFFFFF"/>
          </w:tcPr>
          <w:p w14:paraId="580F8741" w14:textId="6823ADB0" w:rsidR="00883808" w:rsidRPr="00710D9F" w:rsidRDefault="00EB27C3" w:rsidP="00883808">
            <w:pPr>
              <w:autoSpaceDE w:val="0"/>
              <w:autoSpaceDN w:val="0"/>
              <w:adjustRightInd w:val="0"/>
              <w:spacing w:line="276" w:lineRule="auto"/>
              <w:jc w:val="center"/>
              <w:rPr>
                <w:b/>
                <w:i/>
                <w:u w:val="single"/>
                <w:lang w:eastAsia="ro-RO"/>
              </w:rPr>
            </w:pPr>
            <w:r>
              <w:rPr>
                <w:b/>
                <w:i/>
                <w:u w:val="single"/>
                <w:lang w:eastAsia="ro-RO"/>
              </w:rPr>
              <w:t>33</w:t>
            </w:r>
          </w:p>
        </w:tc>
        <w:tc>
          <w:tcPr>
            <w:tcW w:w="425" w:type="dxa"/>
            <w:tcBorders>
              <w:right w:val="single" w:sz="4" w:space="0" w:color="auto"/>
            </w:tcBorders>
            <w:shd w:val="clear" w:color="000000" w:fill="FFFFFF"/>
          </w:tcPr>
          <w:p w14:paraId="66C4BDA6" w14:textId="045A293F" w:rsidR="00883808" w:rsidRPr="00B57508" w:rsidRDefault="00EB27C3" w:rsidP="00883808">
            <w:pPr>
              <w:autoSpaceDE w:val="0"/>
              <w:autoSpaceDN w:val="0"/>
              <w:adjustRightInd w:val="0"/>
              <w:spacing w:line="276" w:lineRule="auto"/>
              <w:jc w:val="center"/>
              <w:rPr>
                <w:lang w:eastAsia="ro-RO"/>
              </w:rPr>
            </w:pPr>
            <w:r>
              <w:rPr>
                <w:b/>
                <w:i/>
                <w:u w:val="single"/>
                <w:lang w:eastAsia="ro-RO"/>
              </w:rPr>
              <w:t>29</w:t>
            </w:r>
          </w:p>
        </w:tc>
        <w:tc>
          <w:tcPr>
            <w:tcW w:w="832" w:type="dxa"/>
            <w:tcBorders>
              <w:right w:val="single" w:sz="4" w:space="0" w:color="auto"/>
            </w:tcBorders>
            <w:shd w:val="clear" w:color="000000" w:fill="FFFFFF"/>
          </w:tcPr>
          <w:p w14:paraId="24AC7EDF" w14:textId="4F736B79" w:rsidR="00883808" w:rsidRDefault="00D70DC4" w:rsidP="00883808">
            <w:r>
              <w:rPr>
                <w:lang w:eastAsia="ro-RO"/>
              </w:rPr>
              <w:t>5,6%</w:t>
            </w:r>
          </w:p>
        </w:tc>
        <w:tc>
          <w:tcPr>
            <w:tcW w:w="709" w:type="dxa"/>
            <w:gridSpan w:val="2"/>
            <w:tcBorders>
              <w:right w:val="single" w:sz="4" w:space="0" w:color="auto"/>
            </w:tcBorders>
            <w:shd w:val="clear" w:color="000000" w:fill="FFFFFF"/>
          </w:tcPr>
          <w:p w14:paraId="088BE444" w14:textId="5BD5DA63" w:rsidR="00883808" w:rsidRPr="00B57508" w:rsidRDefault="00EB27C3" w:rsidP="00883808">
            <w:pPr>
              <w:autoSpaceDE w:val="0"/>
              <w:autoSpaceDN w:val="0"/>
              <w:adjustRightInd w:val="0"/>
              <w:spacing w:line="276" w:lineRule="auto"/>
              <w:jc w:val="center"/>
              <w:rPr>
                <w:b/>
                <w:i/>
                <w:u w:val="single"/>
                <w:lang w:eastAsia="ro-RO"/>
              </w:rPr>
            </w:pPr>
            <w:r>
              <w:rPr>
                <w:b/>
                <w:i/>
                <w:u w:val="single"/>
                <w:lang w:eastAsia="ro-RO"/>
              </w:rPr>
              <w:t>31</w:t>
            </w:r>
          </w:p>
        </w:tc>
        <w:tc>
          <w:tcPr>
            <w:tcW w:w="443" w:type="dxa"/>
            <w:tcBorders>
              <w:right w:val="single" w:sz="4" w:space="0" w:color="auto"/>
            </w:tcBorders>
            <w:shd w:val="clear" w:color="000000" w:fill="FFFFFF"/>
          </w:tcPr>
          <w:p w14:paraId="79C0C177" w14:textId="5C8AD515" w:rsidR="00883808" w:rsidRPr="00B57508" w:rsidRDefault="00EB27C3" w:rsidP="00883808">
            <w:pPr>
              <w:autoSpaceDE w:val="0"/>
              <w:autoSpaceDN w:val="0"/>
              <w:adjustRightInd w:val="0"/>
              <w:spacing w:line="276" w:lineRule="auto"/>
              <w:jc w:val="center"/>
              <w:rPr>
                <w:color w:val="000000"/>
                <w:lang w:eastAsia="ro-RO"/>
              </w:rPr>
            </w:pPr>
            <w:r>
              <w:rPr>
                <w:b/>
                <w:i/>
                <w:u w:val="single"/>
                <w:lang w:eastAsia="ro-RO"/>
              </w:rPr>
              <w:t>22</w:t>
            </w:r>
          </w:p>
        </w:tc>
        <w:tc>
          <w:tcPr>
            <w:tcW w:w="691" w:type="dxa"/>
            <w:tcBorders>
              <w:right w:val="single" w:sz="4" w:space="0" w:color="auto"/>
            </w:tcBorders>
            <w:shd w:val="clear" w:color="000000" w:fill="FFFFFF"/>
          </w:tcPr>
          <w:p w14:paraId="72CAFE58" w14:textId="7B69547C" w:rsidR="00883808" w:rsidRDefault="00D70DC4" w:rsidP="00883808">
            <w:r>
              <w:rPr>
                <w:lang w:eastAsia="ro-RO"/>
              </w:rPr>
              <w:t>5,6%</w:t>
            </w:r>
          </w:p>
        </w:tc>
        <w:tc>
          <w:tcPr>
            <w:tcW w:w="718" w:type="dxa"/>
            <w:tcBorders>
              <w:right w:val="single" w:sz="4" w:space="0" w:color="auto"/>
            </w:tcBorders>
            <w:shd w:val="clear" w:color="000000" w:fill="FFFFFF"/>
          </w:tcPr>
          <w:p w14:paraId="708C6995" w14:textId="1582F353" w:rsidR="00883808" w:rsidRPr="00710D9F" w:rsidRDefault="00EB27C3" w:rsidP="00883808">
            <w:pPr>
              <w:autoSpaceDE w:val="0"/>
              <w:autoSpaceDN w:val="0"/>
              <w:adjustRightInd w:val="0"/>
              <w:spacing w:line="276" w:lineRule="auto"/>
              <w:jc w:val="center"/>
              <w:rPr>
                <w:b/>
                <w:i/>
                <w:u w:val="single"/>
                <w:lang w:eastAsia="ro-RO"/>
              </w:rPr>
            </w:pPr>
            <w:r>
              <w:rPr>
                <w:b/>
                <w:i/>
                <w:u w:val="single"/>
                <w:lang w:eastAsia="ro-RO"/>
              </w:rPr>
              <w:t>23</w:t>
            </w:r>
          </w:p>
        </w:tc>
        <w:tc>
          <w:tcPr>
            <w:tcW w:w="425" w:type="dxa"/>
            <w:tcBorders>
              <w:right w:val="single" w:sz="4" w:space="0" w:color="auto"/>
            </w:tcBorders>
            <w:shd w:val="clear" w:color="000000" w:fill="FFFFFF"/>
          </w:tcPr>
          <w:p w14:paraId="55BB5D75" w14:textId="7CCDB08A" w:rsidR="00883808" w:rsidRPr="00B57508" w:rsidRDefault="00EB27C3" w:rsidP="00883808">
            <w:pPr>
              <w:autoSpaceDE w:val="0"/>
              <w:autoSpaceDN w:val="0"/>
              <w:adjustRightInd w:val="0"/>
              <w:spacing w:line="276" w:lineRule="auto"/>
              <w:jc w:val="center"/>
              <w:rPr>
                <w:color w:val="000000"/>
                <w:lang w:eastAsia="ro-RO"/>
              </w:rPr>
            </w:pPr>
            <w:r>
              <w:rPr>
                <w:b/>
                <w:i/>
                <w:u w:val="single"/>
                <w:lang w:eastAsia="ro-RO"/>
              </w:rPr>
              <w:t>20</w:t>
            </w:r>
          </w:p>
        </w:tc>
        <w:tc>
          <w:tcPr>
            <w:tcW w:w="709" w:type="dxa"/>
            <w:tcBorders>
              <w:right w:val="single" w:sz="4" w:space="0" w:color="auto"/>
            </w:tcBorders>
            <w:shd w:val="clear" w:color="000000" w:fill="FFFFFF"/>
          </w:tcPr>
          <w:p w14:paraId="0FFD33BD" w14:textId="79E603AF" w:rsidR="00883808" w:rsidRDefault="00D70DC4" w:rsidP="00883808">
            <w:r>
              <w:rPr>
                <w:lang w:eastAsia="ro-RO"/>
              </w:rPr>
              <w:t>5,6%</w:t>
            </w:r>
          </w:p>
        </w:tc>
        <w:tc>
          <w:tcPr>
            <w:tcW w:w="718" w:type="dxa"/>
            <w:tcBorders>
              <w:right w:val="single" w:sz="4" w:space="0" w:color="auto"/>
            </w:tcBorders>
            <w:shd w:val="clear" w:color="000000" w:fill="FFFFFF"/>
          </w:tcPr>
          <w:p w14:paraId="7FB69227" w14:textId="2C215B5B" w:rsidR="00883808" w:rsidRPr="00710D9F" w:rsidRDefault="00EB27C3" w:rsidP="00883808">
            <w:pPr>
              <w:autoSpaceDE w:val="0"/>
              <w:autoSpaceDN w:val="0"/>
              <w:adjustRightInd w:val="0"/>
              <w:spacing w:line="276" w:lineRule="auto"/>
              <w:jc w:val="center"/>
              <w:rPr>
                <w:b/>
                <w:i/>
                <w:u w:val="single"/>
                <w:lang w:eastAsia="ro-RO"/>
              </w:rPr>
            </w:pPr>
            <w:r>
              <w:rPr>
                <w:b/>
                <w:i/>
                <w:u w:val="single"/>
                <w:lang w:eastAsia="ro-RO"/>
              </w:rPr>
              <w:t>21</w:t>
            </w:r>
          </w:p>
        </w:tc>
      </w:tr>
      <w:tr w:rsidR="00883808" w:rsidRPr="00380890" w14:paraId="16053306" w14:textId="77777777" w:rsidTr="004800AF">
        <w:trPr>
          <w:trHeight w:val="345"/>
        </w:trPr>
        <w:tc>
          <w:tcPr>
            <w:tcW w:w="466" w:type="dxa"/>
            <w:shd w:val="clear" w:color="000000" w:fill="FFFFFF"/>
          </w:tcPr>
          <w:p w14:paraId="3AE6EB1B" w14:textId="77777777" w:rsidR="00883808" w:rsidRPr="00380890" w:rsidRDefault="00883808" w:rsidP="00883808">
            <w:pPr>
              <w:autoSpaceDE w:val="0"/>
              <w:autoSpaceDN w:val="0"/>
              <w:adjustRightInd w:val="0"/>
              <w:spacing w:line="276" w:lineRule="auto"/>
              <w:jc w:val="both"/>
              <w:rPr>
                <w:lang w:eastAsia="ro-RO"/>
              </w:rPr>
            </w:pPr>
            <w:r w:rsidRPr="00380890">
              <w:rPr>
                <w:color w:val="000000"/>
                <w:lang w:eastAsia="ro-RO"/>
              </w:rPr>
              <w:t>4</w:t>
            </w:r>
          </w:p>
        </w:tc>
        <w:tc>
          <w:tcPr>
            <w:tcW w:w="1705" w:type="dxa"/>
            <w:shd w:val="clear" w:color="000000" w:fill="FFFFFF"/>
          </w:tcPr>
          <w:p w14:paraId="47D632BD" w14:textId="77777777" w:rsidR="00883808" w:rsidRPr="00380890" w:rsidRDefault="00883808" w:rsidP="00883808">
            <w:pPr>
              <w:autoSpaceDE w:val="0"/>
              <w:autoSpaceDN w:val="0"/>
              <w:adjustRightInd w:val="0"/>
              <w:spacing w:line="276" w:lineRule="auto"/>
              <w:jc w:val="both"/>
              <w:rPr>
                <w:lang w:eastAsia="ro-RO"/>
              </w:rPr>
            </w:pPr>
            <w:r w:rsidRPr="00380890">
              <w:rPr>
                <w:color w:val="000000"/>
                <w:lang w:eastAsia="ro-RO"/>
              </w:rPr>
              <w:t>Vie</w:t>
            </w:r>
          </w:p>
        </w:tc>
        <w:tc>
          <w:tcPr>
            <w:tcW w:w="425" w:type="dxa"/>
            <w:shd w:val="clear" w:color="000000" w:fill="FFFFFF"/>
          </w:tcPr>
          <w:p w14:paraId="7F6564E2" w14:textId="4A1C17B2" w:rsidR="00883808" w:rsidRPr="00B57508" w:rsidRDefault="00EB27C3" w:rsidP="00883808">
            <w:pPr>
              <w:autoSpaceDE w:val="0"/>
              <w:autoSpaceDN w:val="0"/>
              <w:adjustRightInd w:val="0"/>
              <w:spacing w:line="276" w:lineRule="auto"/>
              <w:jc w:val="center"/>
              <w:rPr>
                <w:lang w:eastAsia="ro-RO"/>
              </w:rPr>
            </w:pPr>
            <w:r>
              <w:rPr>
                <w:b/>
                <w:i/>
                <w:u w:val="single"/>
                <w:lang w:eastAsia="ro-RO"/>
              </w:rPr>
              <w:t>70</w:t>
            </w:r>
          </w:p>
        </w:tc>
        <w:tc>
          <w:tcPr>
            <w:tcW w:w="850" w:type="dxa"/>
            <w:shd w:val="clear" w:color="000000" w:fill="FFFFFF"/>
          </w:tcPr>
          <w:p w14:paraId="6FDC2557" w14:textId="442D45FA" w:rsidR="00883808" w:rsidRDefault="00D70DC4" w:rsidP="00883808">
            <w:r>
              <w:rPr>
                <w:lang w:eastAsia="ro-RO"/>
              </w:rPr>
              <w:t>5,6 %</w:t>
            </w:r>
          </w:p>
        </w:tc>
        <w:tc>
          <w:tcPr>
            <w:tcW w:w="993" w:type="dxa"/>
            <w:shd w:val="clear" w:color="000000" w:fill="FFFFFF"/>
          </w:tcPr>
          <w:p w14:paraId="6B916287" w14:textId="5DEC3547" w:rsidR="00883808" w:rsidRPr="00710D9F" w:rsidRDefault="00EB27C3" w:rsidP="00883808">
            <w:pPr>
              <w:autoSpaceDE w:val="0"/>
              <w:autoSpaceDN w:val="0"/>
              <w:adjustRightInd w:val="0"/>
              <w:spacing w:line="276" w:lineRule="auto"/>
              <w:jc w:val="center"/>
              <w:rPr>
                <w:b/>
                <w:i/>
                <w:u w:val="single"/>
                <w:lang w:eastAsia="ro-RO"/>
              </w:rPr>
            </w:pPr>
            <w:r>
              <w:rPr>
                <w:b/>
                <w:i/>
                <w:u w:val="single"/>
                <w:lang w:eastAsia="ro-RO"/>
              </w:rPr>
              <w:t>74</w:t>
            </w:r>
          </w:p>
        </w:tc>
        <w:tc>
          <w:tcPr>
            <w:tcW w:w="425" w:type="dxa"/>
            <w:tcBorders>
              <w:right w:val="single" w:sz="4" w:space="0" w:color="auto"/>
            </w:tcBorders>
            <w:shd w:val="clear" w:color="000000" w:fill="FFFFFF"/>
          </w:tcPr>
          <w:p w14:paraId="437DD2D9" w14:textId="352D828D" w:rsidR="00883808" w:rsidRPr="00B57508" w:rsidRDefault="00EB27C3" w:rsidP="00883808">
            <w:pPr>
              <w:autoSpaceDE w:val="0"/>
              <w:autoSpaceDN w:val="0"/>
              <w:adjustRightInd w:val="0"/>
              <w:spacing w:line="276" w:lineRule="auto"/>
              <w:jc w:val="center"/>
              <w:rPr>
                <w:lang w:eastAsia="ro-RO"/>
              </w:rPr>
            </w:pPr>
            <w:r>
              <w:rPr>
                <w:b/>
                <w:i/>
                <w:u w:val="single"/>
                <w:lang w:eastAsia="ro-RO"/>
              </w:rPr>
              <w:t>52</w:t>
            </w:r>
          </w:p>
        </w:tc>
        <w:tc>
          <w:tcPr>
            <w:tcW w:w="832" w:type="dxa"/>
            <w:tcBorders>
              <w:right w:val="single" w:sz="4" w:space="0" w:color="auto"/>
            </w:tcBorders>
            <w:shd w:val="clear" w:color="000000" w:fill="FFFFFF"/>
          </w:tcPr>
          <w:p w14:paraId="4D0EA7C5" w14:textId="0D175AF9" w:rsidR="00883808" w:rsidRDefault="00D70DC4" w:rsidP="00883808">
            <w:r>
              <w:rPr>
                <w:lang w:eastAsia="ro-RO"/>
              </w:rPr>
              <w:t>5,6%</w:t>
            </w:r>
          </w:p>
        </w:tc>
        <w:tc>
          <w:tcPr>
            <w:tcW w:w="709" w:type="dxa"/>
            <w:gridSpan w:val="2"/>
            <w:tcBorders>
              <w:right w:val="single" w:sz="4" w:space="0" w:color="auto"/>
            </w:tcBorders>
            <w:shd w:val="clear" w:color="000000" w:fill="FFFFFF"/>
          </w:tcPr>
          <w:p w14:paraId="464721B5" w14:textId="3475F9B9" w:rsidR="00883808" w:rsidRPr="00B57508" w:rsidRDefault="00EB27C3" w:rsidP="00883808">
            <w:pPr>
              <w:autoSpaceDE w:val="0"/>
              <w:autoSpaceDN w:val="0"/>
              <w:adjustRightInd w:val="0"/>
              <w:spacing w:line="276" w:lineRule="auto"/>
              <w:jc w:val="center"/>
              <w:rPr>
                <w:b/>
                <w:i/>
                <w:u w:val="single"/>
                <w:lang w:eastAsia="ro-RO"/>
              </w:rPr>
            </w:pPr>
            <w:r>
              <w:rPr>
                <w:b/>
                <w:i/>
                <w:u w:val="single"/>
                <w:lang w:eastAsia="ro-RO"/>
              </w:rPr>
              <w:t>55</w:t>
            </w:r>
          </w:p>
        </w:tc>
        <w:tc>
          <w:tcPr>
            <w:tcW w:w="443" w:type="dxa"/>
            <w:tcBorders>
              <w:right w:val="single" w:sz="4" w:space="0" w:color="auto"/>
            </w:tcBorders>
            <w:shd w:val="clear" w:color="000000" w:fill="FFFFFF"/>
          </w:tcPr>
          <w:p w14:paraId="31E5013C" w14:textId="69EBB5B8" w:rsidR="00883808" w:rsidRPr="00B57508" w:rsidRDefault="00EB27C3" w:rsidP="00883808">
            <w:pPr>
              <w:autoSpaceDE w:val="0"/>
              <w:autoSpaceDN w:val="0"/>
              <w:adjustRightInd w:val="0"/>
              <w:spacing w:line="276" w:lineRule="auto"/>
              <w:jc w:val="center"/>
              <w:rPr>
                <w:color w:val="000000"/>
                <w:lang w:eastAsia="ro-RO"/>
              </w:rPr>
            </w:pPr>
            <w:r>
              <w:rPr>
                <w:b/>
                <w:i/>
                <w:u w:val="single"/>
                <w:lang w:eastAsia="ro-RO"/>
              </w:rPr>
              <w:t>42</w:t>
            </w:r>
          </w:p>
        </w:tc>
        <w:tc>
          <w:tcPr>
            <w:tcW w:w="691" w:type="dxa"/>
            <w:tcBorders>
              <w:right w:val="single" w:sz="4" w:space="0" w:color="auto"/>
            </w:tcBorders>
            <w:shd w:val="clear" w:color="000000" w:fill="FFFFFF"/>
          </w:tcPr>
          <w:p w14:paraId="396D2487" w14:textId="13D78086" w:rsidR="00883808" w:rsidRDefault="00D70DC4" w:rsidP="00883808">
            <w:r>
              <w:rPr>
                <w:lang w:eastAsia="ro-RO"/>
              </w:rPr>
              <w:t>5,6%</w:t>
            </w:r>
          </w:p>
        </w:tc>
        <w:tc>
          <w:tcPr>
            <w:tcW w:w="718" w:type="dxa"/>
            <w:tcBorders>
              <w:right w:val="single" w:sz="4" w:space="0" w:color="auto"/>
            </w:tcBorders>
            <w:shd w:val="clear" w:color="000000" w:fill="FFFFFF"/>
          </w:tcPr>
          <w:p w14:paraId="2B1F1EB1" w14:textId="01798A6E" w:rsidR="00883808" w:rsidRPr="00710D9F" w:rsidRDefault="00EB27C3" w:rsidP="00883808">
            <w:pPr>
              <w:autoSpaceDE w:val="0"/>
              <w:autoSpaceDN w:val="0"/>
              <w:adjustRightInd w:val="0"/>
              <w:spacing w:line="276" w:lineRule="auto"/>
              <w:jc w:val="center"/>
              <w:rPr>
                <w:b/>
                <w:i/>
                <w:u w:val="single"/>
                <w:lang w:eastAsia="ro-RO"/>
              </w:rPr>
            </w:pPr>
            <w:r>
              <w:rPr>
                <w:b/>
                <w:i/>
                <w:u w:val="single"/>
                <w:lang w:eastAsia="ro-RO"/>
              </w:rPr>
              <w:t>44</w:t>
            </w:r>
          </w:p>
        </w:tc>
        <w:tc>
          <w:tcPr>
            <w:tcW w:w="425" w:type="dxa"/>
            <w:tcBorders>
              <w:right w:val="single" w:sz="4" w:space="0" w:color="auto"/>
            </w:tcBorders>
            <w:shd w:val="clear" w:color="000000" w:fill="FFFFFF"/>
          </w:tcPr>
          <w:p w14:paraId="63E9495C" w14:textId="18AD28FB" w:rsidR="00883808" w:rsidRPr="00B57508" w:rsidRDefault="00EB27C3" w:rsidP="00883808">
            <w:pPr>
              <w:autoSpaceDE w:val="0"/>
              <w:autoSpaceDN w:val="0"/>
              <w:adjustRightInd w:val="0"/>
              <w:spacing w:line="276" w:lineRule="auto"/>
              <w:jc w:val="center"/>
              <w:rPr>
                <w:color w:val="000000"/>
                <w:lang w:eastAsia="ro-RO"/>
              </w:rPr>
            </w:pPr>
            <w:r>
              <w:rPr>
                <w:b/>
                <w:i/>
                <w:u w:val="single"/>
                <w:lang w:eastAsia="ro-RO"/>
              </w:rPr>
              <w:t>29</w:t>
            </w:r>
          </w:p>
        </w:tc>
        <w:tc>
          <w:tcPr>
            <w:tcW w:w="709" w:type="dxa"/>
            <w:tcBorders>
              <w:right w:val="single" w:sz="4" w:space="0" w:color="auto"/>
            </w:tcBorders>
            <w:shd w:val="clear" w:color="000000" w:fill="FFFFFF"/>
          </w:tcPr>
          <w:p w14:paraId="07B03F31" w14:textId="0458B5F0" w:rsidR="00883808" w:rsidRPr="00E4678F" w:rsidRDefault="00D70DC4" w:rsidP="00883808">
            <w:r>
              <w:rPr>
                <w:lang w:eastAsia="ro-RO"/>
              </w:rPr>
              <w:t>5,6%</w:t>
            </w:r>
          </w:p>
        </w:tc>
        <w:tc>
          <w:tcPr>
            <w:tcW w:w="718" w:type="dxa"/>
            <w:tcBorders>
              <w:right w:val="single" w:sz="4" w:space="0" w:color="auto"/>
            </w:tcBorders>
            <w:shd w:val="clear" w:color="000000" w:fill="FFFFFF"/>
          </w:tcPr>
          <w:p w14:paraId="0F74FC71" w14:textId="7FE44D73" w:rsidR="00883808" w:rsidRPr="00710D9F" w:rsidRDefault="00EB27C3" w:rsidP="00883808">
            <w:pPr>
              <w:autoSpaceDE w:val="0"/>
              <w:autoSpaceDN w:val="0"/>
              <w:adjustRightInd w:val="0"/>
              <w:spacing w:line="276" w:lineRule="auto"/>
              <w:jc w:val="center"/>
              <w:rPr>
                <w:b/>
                <w:i/>
                <w:u w:val="single"/>
                <w:lang w:eastAsia="ro-RO"/>
              </w:rPr>
            </w:pPr>
            <w:r>
              <w:rPr>
                <w:b/>
                <w:i/>
                <w:u w:val="single"/>
                <w:lang w:eastAsia="ro-RO"/>
              </w:rPr>
              <w:t>31</w:t>
            </w:r>
          </w:p>
        </w:tc>
      </w:tr>
      <w:tr w:rsidR="00883808" w:rsidRPr="00380890" w14:paraId="200FEAF2" w14:textId="77777777" w:rsidTr="004800AF">
        <w:trPr>
          <w:trHeight w:val="345"/>
        </w:trPr>
        <w:tc>
          <w:tcPr>
            <w:tcW w:w="466" w:type="dxa"/>
            <w:shd w:val="clear" w:color="000000" w:fill="FFFFFF"/>
          </w:tcPr>
          <w:p w14:paraId="60833AF4" w14:textId="77777777" w:rsidR="00883808" w:rsidRPr="00380890" w:rsidRDefault="00883808" w:rsidP="00883808">
            <w:pPr>
              <w:autoSpaceDE w:val="0"/>
              <w:autoSpaceDN w:val="0"/>
              <w:adjustRightInd w:val="0"/>
              <w:spacing w:line="276" w:lineRule="auto"/>
              <w:jc w:val="both"/>
              <w:rPr>
                <w:lang w:eastAsia="ro-RO"/>
              </w:rPr>
            </w:pPr>
            <w:r w:rsidRPr="00380890">
              <w:rPr>
                <w:color w:val="000000"/>
                <w:lang w:eastAsia="ro-RO"/>
              </w:rPr>
              <w:t>5</w:t>
            </w:r>
          </w:p>
        </w:tc>
        <w:tc>
          <w:tcPr>
            <w:tcW w:w="1705" w:type="dxa"/>
            <w:shd w:val="clear" w:color="000000" w:fill="FFFFFF"/>
          </w:tcPr>
          <w:p w14:paraId="25799150" w14:textId="77777777" w:rsidR="00883808" w:rsidRPr="00380890" w:rsidRDefault="00883808" w:rsidP="00883808">
            <w:pPr>
              <w:autoSpaceDE w:val="0"/>
              <w:autoSpaceDN w:val="0"/>
              <w:adjustRightInd w:val="0"/>
              <w:spacing w:line="276" w:lineRule="auto"/>
              <w:jc w:val="both"/>
              <w:rPr>
                <w:lang w:eastAsia="ro-RO"/>
              </w:rPr>
            </w:pPr>
            <w:proofErr w:type="spellStart"/>
            <w:r w:rsidRPr="00380890">
              <w:rPr>
                <w:color w:val="000000"/>
                <w:lang w:eastAsia="ro-RO"/>
              </w:rPr>
              <w:t>Livad</w:t>
            </w:r>
            <w:proofErr w:type="spellEnd"/>
            <w:r w:rsidRPr="00380890">
              <w:rPr>
                <w:color w:val="000000"/>
                <w:lang w:val="ro-RO" w:eastAsia="ro-RO"/>
              </w:rPr>
              <w:t>ă</w:t>
            </w:r>
          </w:p>
        </w:tc>
        <w:tc>
          <w:tcPr>
            <w:tcW w:w="425" w:type="dxa"/>
            <w:shd w:val="clear" w:color="000000" w:fill="FFFFFF"/>
          </w:tcPr>
          <w:p w14:paraId="43C86867" w14:textId="3F2D4A71" w:rsidR="00883808" w:rsidRPr="00B57508" w:rsidRDefault="00EB27C3" w:rsidP="00883808">
            <w:pPr>
              <w:autoSpaceDE w:val="0"/>
              <w:autoSpaceDN w:val="0"/>
              <w:adjustRightInd w:val="0"/>
              <w:spacing w:line="276" w:lineRule="auto"/>
              <w:jc w:val="center"/>
              <w:rPr>
                <w:lang w:eastAsia="ro-RO"/>
              </w:rPr>
            </w:pPr>
            <w:r>
              <w:rPr>
                <w:b/>
                <w:i/>
                <w:u w:val="single"/>
                <w:lang w:eastAsia="ro-RO"/>
              </w:rPr>
              <w:t>79</w:t>
            </w:r>
          </w:p>
        </w:tc>
        <w:tc>
          <w:tcPr>
            <w:tcW w:w="850" w:type="dxa"/>
            <w:shd w:val="clear" w:color="000000" w:fill="FFFFFF"/>
          </w:tcPr>
          <w:p w14:paraId="7A5A160D" w14:textId="5FE6A34D" w:rsidR="00883808" w:rsidRDefault="00D70DC4" w:rsidP="00883808">
            <w:r>
              <w:rPr>
                <w:lang w:eastAsia="ro-RO"/>
              </w:rPr>
              <w:t>5,6 %</w:t>
            </w:r>
          </w:p>
        </w:tc>
        <w:tc>
          <w:tcPr>
            <w:tcW w:w="993" w:type="dxa"/>
            <w:shd w:val="clear" w:color="000000" w:fill="FFFFFF"/>
          </w:tcPr>
          <w:p w14:paraId="6D0CDA5E" w14:textId="2F1A8F17" w:rsidR="00883808" w:rsidRPr="00710D9F" w:rsidRDefault="00EB27C3" w:rsidP="00883808">
            <w:pPr>
              <w:autoSpaceDE w:val="0"/>
              <w:autoSpaceDN w:val="0"/>
              <w:adjustRightInd w:val="0"/>
              <w:spacing w:line="276" w:lineRule="auto"/>
              <w:jc w:val="center"/>
              <w:rPr>
                <w:b/>
                <w:i/>
                <w:u w:val="single"/>
                <w:lang w:eastAsia="ro-RO"/>
              </w:rPr>
            </w:pPr>
            <w:r>
              <w:rPr>
                <w:b/>
                <w:i/>
                <w:u w:val="single"/>
                <w:lang w:eastAsia="ro-RO"/>
              </w:rPr>
              <w:t>83</w:t>
            </w:r>
          </w:p>
        </w:tc>
        <w:tc>
          <w:tcPr>
            <w:tcW w:w="425" w:type="dxa"/>
            <w:tcBorders>
              <w:right w:val="single" w:sz="4" w:space="0" w:color="auto"/>
            </w:tcBorders>
            <w:shd w:val="clear" w:color="000000" w:fill="FFFFFF"/>
          </w:tcPr>
          <w:p w14:paraId="21224CD9" w14:textId="60744616" w:rsidR="00883808" w:rsidRPr="00B57508" w:rsidRDefault="00EB27C3" w:rsidP="00883808">
            <w:pPr>
              <w:autoSpaceDE w:val="0"/>
              <w:autoSpaceDN w:val="0"/>
              <w:adjustRightInd w:val="0"/>
              <w:spacing w:line="276" w:lineRule="auto"/>
              <w:jc w:val="center"/>
              <w:rPr>
                <w:lang w:eastAsia="ro-RO"/>
              </w:rPr>
            </w:pPr>
            <w:r>
              <w:rPr>
                <w:b/>
                <w:i/>
                <w:u w:val="single"/>
                <w:lang w:eastAsia="ro-RO"/>
              </w:rPr>
              <w:t>70</w:t>
            </w:r>
          </w:p>
        </w:tc>
        <w:tc>
          <w:tcPr>
            <w:tcW w:w="832" w:type="dxa"/>
            <w:tcBorders>
              <w:right w:val="single" w:sz="4" w:space="0" w:color="auto"/>
            </w:tcBorders>
            <w:shd w:val="clear" w:color="000000" w:fill="FFFFFF"/>
          </w:tcPr>
          <w:p w14:paraId="3BEAEEAF" w14:textId="2496EA1E" w:rsidR="00883808" w:rsidRDefault="00D70DC4" w:rsidP="00883808">
            <w:r>
              <w:rPr>
                <w:lang w:eastAsia="ro-RO"/>
              </w:rPr>
              <w:t>5,6%</w:t>
            </w:r>
          </w:p>
        </w:tc>
        <w:tc>
          <w:tcPr>
            <w:tcW w:w="709" w:type="dxa"/>
            <w:gridSpan w:val="2"/>
            <w:tcBorders>
              <w:right w:val="single" w:sz="4" w:space="0" w:color="auto"/>
            </w:tcBorders>
            <w:shd w:val="clear" w:color="000000" w:fill="FFFFFF"/>
          </w:tcPr>
          <w:p w14:paraId="3ED37ED9" w14:textId="4126D7EB" w:rsidR="00883808" w:rsidRPr="00B57508" w:rsidRDefault="00EB27C3" w:rsidP="00883808">
            <w:pPr>
              <w:autoSpaceDE w:val="0"/>
              <w:autoSpaceDN w:val="0"/>
              <w:adjustRightInd w:val="0"/>
              <w:spacing w:line="276" w:lineRule="auto"/>
              <w:jc w:val="center"/>
              <w:rPr>
                <w:b/>
                <w:i/>
                <w:u w:val="single"/>
                <w:lang w:eastAsia="ro-RO"/>
              </w:rPr>
            </w:pPr>
            <w:r>
              <w:rPr>
                <w:b/>
                <w:i/>
                <w:u w:val="single"/>
                <w:lang w:eastAsia="ro-RO"/>
              </w:rPr>
              <w:t>74</w:t>
            </w:r>
          </w:p>
        </w:tc>
        <w:tc>
          <w:tcPr>
            <w:tcW w:w="443" w:type="dxa"/>
            <w:tcBorders>
              <w:right w:val="single" w:sz="4" w:space="0" w:color="auto"/>
            </w:tcBorders>
            <w:shd w:val="clear" w:color="000000" w:fill="FFFFFF"/>
          </w:tcPr>
          <w:p w14:paraId="52B62B6A" w14:textId="3E2F4B34" w:rsidR="00883808" w:rsidRPr="00B57508" w:rsidRDefault="00EB27C3" w:rsidP="00883808">
            <w:pPr>
              <w:autoSpaceDE w:val="0"/>
              <w:autoSpaceDN w:val="0"/>
              <w:adjustRightInd w:val="0"/>
              <w:spacing w:line="276" w:lineRule="auto"/>
              <w:jc w:val="center"/>
              <w:rPr>
                <w:color w:val="000000"/>
                <w:lang w:eastAsia="ro-RO"/>
              </w:rPr>
            </w:pPr>
            <w:r>
              <w:rPr>
                <w:b/>
                <w:i/>
                <w:u w:val="single"/>
                <w:lang w:eastAsia="ro-RO"/>
              </w:rPr>
              <w:t>52</w:t>
            </w:r>
          </w:p>
        </w:tc>
        <w:tc>
          <w:tcPr>
            <w:tcW w:w="691" w:type="dxa"/>
            <w:tcBorders>
              <w:right w:val="single" w:sz="4" w:space="0" w:color="auto"/>
            </w:tcBorders>
            <w:shd w:val="clear" w:color="000000" w:fill="FFFFFF"/>
          </w:tcPr>
          <w:p w14:paraId="31AC6085" w14:textId="3AC9643E" w:rsidR="00883808" w:rsidRDefault="00D70DC4" w:rsidP="00883808">
            <w:r>
              <w:rPr>
                <w:lang w:eastAsia="ro-RO"/>
              </w:rPr>
              <w:t>5,6%</w:t>
            </w:r>
          </w:p>
        </w:tc>
        <w:tc>
          <w:tcPr>
            <w:tcW w:w="718" w:type="dxa"/>
            <w:tcBorders>
              <w:right w:val="single" w:sz="4" w:space="0" w:color="auto"/>
            </w:tcBorders>
            <w:shd w:val="clear" w:color="000000" w:fill="FFFFFF"/>
          </w:tcPr>
          <w:p w14:paraId="3CFF8E15" w14:textId="7B2BAE56" w:rsidR="00883808" w:rsidRPr="00710D9F" w:rsidRDefault="00EB27C3" w:rsidP="00883808">
            <w:pPr>
              <w:autoSpaceDE w:val="0"/>
              <w:autoSpaceDN w:val="0"/>
              <w:adjustRightInd w:val="0"/>
              <w:spacing w:line="276" w:lineRule="auto"/>
              <w:jc w:val="center"/>
              <w:rPr>
                <w:b/>
                <w:i/>
                <w:u w:val="single"/>
                <w:lang w:eastAsia="ro-RO"/>
              </w:rPr>
            </w:pPr>
            <w:r>
              <w:rPr>
                <w:b/>
                <w:i/>
                <w:u w:val="single"/>
                <w:lang w:eastAsia="ro-RO"/>
              </w:rPr>
              <w:t>55</w:t>
            </w:r>
          </w:p>
        </w:tc>
        <w:tc>
          <w:tcPr>
            <w:tcW w:w="425" w:type="dxa"/>
            <w:tcBorders>
              <w:right w:val="single" w:sz="4" w:space="0" w:color="auto"/>
            </w:tcBorders>
            <w:shd w:val="clear" w:color="000000" w:fill="FFFFFF"/>
          </w:tcPr>
          <w:p w14:paraId="32FA8536" w14:textId="5CAFCB69" w:rsidR="00883808" w:rsidRPr="00B57508" w:rsidRDefault="00EB27C3" w:rsidP="00883808">
            <w:pPr>
              <w:autoSpaceDE w:val="0"/>
              <w:autoSpaceDN w:val="0"/>
              <w:adjustRightInd w:val="0"/>
              <w:spacing w:line="276" w:lineRule="auto"/>
              <w:jc w:val="center"/>
              <w:rPr>
                <w:color w:val="000000"/>
                <w:lang w:eastAsia="ro-RO"/>
              </w:rPr>
            </w:pPr>
            <w:r>
              <w:rPr>
                <w:b/>
                <w:i/>
                <w:u w:val="single"/>
                <w:lang w:eastAsia="ro-RO"/>
              </w:rPr>
              <w:t>42</w:t>
            </w:r>
          </w:p>
        </w:tc>
        <w:tc>
          <w:tcPr>
            <w:tcW w:w="709" w:type="dxa"/>
            <w:tcBorders>
              <w:right w:val="single" w:sz="4" w:space="0" w:color="auto"/>
            </w:tcBorders>
            <w:shd w:val="clear" w:color="000000" w:fill="FFFFFF"/>
          </w:tcPr>
          <w:p w14:paraId="4FD52A54" w14:textId="2F267150" w:rsidR="00883808" w:rsidRDefault="00D70DC4" w:rsidP="00883808">
            <w:r>
              <w:rPr>
                <w:lang w:eastAsia="ro-RO"/>
              </w:rPr>
              <w:t>5,6%</w:t>
            </w:r>
          </w:p>
        </w:tc>
        <w:tc>
          <w:tcPr>
            <w:tcW w:w="718" w:type="dxa"/>
            <w:tcBorders>
              <w:right w:val="single" w:sz="4" w:space="0" w:color="auto"/>
            </w:tcBorders>
            <w:shd w:val="clear" w:color="000000" w:fill="FFFFFF"/>
          </w:tcPr>
          <w:p w14:paraId="3FC5BDD2" w14:textId="660F987E" w:rsidR="00883808" w:rsidRPr="00710D9F" w:rsidRDefault="00EB27C3" w:rsidP="00883808">
            <w:pPr>
              <w:autoSpaceDE w:val="0"/>
              <w:autoSpaceDN w:val="0"/>
              <w:adjustRightInd w:val="0"/>
              <w:spacing w:line="276" w:lineRule="auto"/>
              <w:jc w:val="center"/>
              <w:rPr>
                <w:b/>
                <w:i/>
                <w:u w:val="single"/>
                <w:lang w:eastAsia="ro-RO"/>
              </w:rPr>
            </w:pPr>
            <w:r>
              <w:rPr>
                <w:b/>
                <w:i/>
                <w:u w:val="single"/>
                <w:lang w:eastAsia="ro-RO"/>
              </w:rPr>
              <w:t>44</w:t>
            </w:r>
          </w:p>
        </w:tc>
      </w:tr>
      <w:tr w:rsidR="00883808" w:rsidRPr="00380890" w14:paraId="28BCB0ED" w14:textId="77777777" w:rsidTr="004800AF">
        <w:trPr>
          <w:trHeight w:val="345"/>
        </w:trPr>
        <w:tc>
          <w:tcPr>
            <w:tcW w:w="466" w:type="dxa"/>
            <w:shd w:val="clear" w:color="000000" w:fill="FFFFFF"/>
          </w:tcPr>
          <w:p w14:paraId="1DB50E99" w14:textId="77777777" w:rsidR="00883808" w:rsidRPr="00380890" w:rsidRDefault="00883808" w:rsidP="00883808">
            <w:pPr>
              <w:autoSpaceDE w:val="0"/>
              <w:autoSpaceDN w:val="0"/>
              <w:adjustRightInd w:val="0"/>
              <w:spacing w:line="276" w:lineRule="auto"/>
              <w:jc w:val="both"/>
              <w:rPr>
                <w:lang w:eastAsia="ro-RO"/>
              </w:rPr>
            </w:pPr>
            <w:r w:rsidRPr="00380890">
              <w:rPr>
                <w:color w:val="000000"/>
                <w:lang w:eastAsia="ro-RO"/>
              </w:rPr>
              <w:t>6</w:t>
            </w:r>
          </w:p>
        </w:tc>
        <w:tc>
          <w:tcPr>
            <w:tcW w:w="1705" w:type="dxa"/>
            <w:shd w:val="clear" w:color="000000" w:fill="FFFFFF"/>
          </w:tcPr>
          <w:p w14:paraId="45FDBE67" w14:textId="59B016B4" w:rsidR="00883808" w:rsidRPr="00380890" w:rsidRDefault="00883808" w:rsidP="00883808">
            <w:pPr>
              <w:autoSpaceDE w:val="0"/>
              <w:autoSpaceDN w:val="0"/>
              <w:adjustRightInd w:val="0"/>
              <w:spacing w:line="276" w:lineRule="auto"/>
              <w:jc w:val="both"/>
              <w:rPr>
                <w:lang w:val="nb-NO" w:eastAsia="ro-RO"/>
              </w:rPr>
            </w:pPr>
            <w:r w:rsidRPr="00380890">
              <w:rPr>
                <w:color w:val="000000"/>
                <w:lang w:val="nb-NO" w:eastAsia="ro-RO"/>
              </w:rPr>
              <w:t>P</w:t>
            </w:r>
            <w:r w:rsidRPr="00380890">
              <w:rPr>
                <w:color w:val="000000"/>
                <w:lang w:val="ro-RO" w:eastAsia="ro-RO"/>
              </w:rPr>
              <w:t>ădure sau alt teren cu vegetaţie forest</w:t>
            </w:r>
          </w:p>
        </w:tc>
        <w:tc>
          <w:tcPr>
            <w:tcW w:w="425" w:type="dxa"/>
            <w:shd w:val="clear" w:color="000000" w:fill="FFFFFF"/>
          </w:tcPr>
          <w:p w14:paraId="327E3F73" w14:textId="1B396BED" w:rsidR="00883808" w:rsidRPr="00B57508" w:rsidRDefault="00EB27C3" w:rsidP="00883808">
            <w:pPr>
              <w:autoSpaceDE w:val="0"/>
              <w:autoSpaceDN w:val="0"/>
              <w:adjustRightInd w:val="0"/>
              <w:spacing w:line="276" w:lineRule="auto"/>
              <w:jc w:val="center"/>
              <w:rPr>
                <w:lang w:eastAsia="ro-RO"/>
              </w:rPr>
            </w:pPr>
            <w:r>
              <w:rPr>
                <w:b/>
                <w:i/>
                <w:u w:val="single"/>
                <w:lang w:eastAsia="ro-RO"/>
              </w:rPr>
              <w:t>42</w:t>
            </w:r>
          </w:p>
        </w:tc>
        <w:tc>
          <w:tcPr>
            <w:tcW w:w="850" w:type="dxa"/>
            <w:shd w:val="clear" w:color="000000" w:fill="FFFFFF"/>
          </w:tcPr>
          <w:p w14:paraId="3054E3F0" w14:textId="4493A7CA" w:rsidR="00883808" w:rsidRDefault="00D70DC4" w:rsidP="00883808">
            <w:r>
              <w:rPr>
                <w:lang w:eastAsia="ro-RO"/>
              </w:rPr>
              <w:t>5,6 %</w:t>
            </w:r>
          </w:p>
        </w:tc>
        <w:tc>
          <w:tcPr>
            <w:tcW w:w="993" w:type="dxa"/>
            <w:shd w:val="clear" w:color="000000" w:fill="FFFFFF"/>
          </w:tcPr>
          <w:p w14:paraId="43B93AC4" w14:textId="37EF9697" w:rsidR="00883808" w:rsidRPr="00710D9F" w:rsidRDefault="00EB27C3" w:rsidP="00883808">
            <w:pPr>
              <w:autoSpaceDE w:val="0"/>
              <w:autoSpaceDN w:val="0"/>
              <w:adjustRightInd w:val="0"/>
              <w:spacing w:line="276" w:lineRule="auto"/>
              <w:jc w:val="center"/>
              <w:rPr>
                <w:b/>
                <w:i/>
                <w:u w:val="single"/>
                <w:lang w:eastAsia="ro-RO"/>
              </w:rPr>
            </w:pPr>
            <w:r>
              <w:rPr>
                <w:b/>
                <w:i/>
                <w:u w:val="single"/>
                <w:lang w:eastAsia="ro-RO"/>
              </w:rPr>
              <w:t>44</w:t>
            </w:r>
          </w:p>
        </w:tc>
        <w:tc>
          <w:tcPr>
            <w:tcW w:w="425" w:type="dxa"/>
            <w:tcBorders>
              <w:right w:val="single" w:sz="4" w:space="0" w:color="auto"/>
            </w:tcBorders>
            <w:shd w:val="clear" w:color="000000" w:fill="FFFFFF"/>
          </w:tcPr>
          <w:p w14:paraId="34103D1B" w14:textId="1A720C39" w:rsidR="00883808" w:rsidRPr="00B57508" w:rsidRDefault="00EB27C3" w:rsidP="00883808">
            <w:pPr>
              <w:autoSpaceDE w:val="0"/>
              <w:autoSpaceDN w:val="0"/>
              <w:adjustRightInd w:val="0"/>
              <w:spacing w:line="276" w:lineRule="auto"/>
              <w:jc w:val="center"/>
              <w:rPr>
                <w:lang w:eastAsia="ro-RO"/>
              </w:rPr>
            </w:pPr>
            <w:r>
              <w:rPr>
                <w:b/>
                <w:i/>
                <w:u w:val="single"/>
                <w:lang w:eastAsia="ro-RO"/>
              </w:rPr>
              <w:t>28</w:t>
            </w:r>
          </w:p>
        </w:tc>
        <w:tc>
          <w:tcPr>
            <w:tcW w:w="832" w:type="dxa"/>
            <w:tcBorders>
              <w:right w:val="single" w:sz="4" w:space="0" w:color="auto"/>
            </w:tcBorders>
            <w:shd w:val="clear" w:color="000000" w:fill="FFFFFF"/>
          </w:tcPr>
          <w:p w14:paraId="6E050EB8" w14:textId="5419FA31" w:rsidR="00883808" w:rsidRDefault="00D70DC4" w:rsidP="00883808">
            <w:r>
              <w:rPr>
                <w:lang w:eastAsia="ro-RO"/>
              </w:rPr>
              <w:t>5,6%</w:t>
            </w:r>
          </w:p>
        </w:tc>
        <w:tc>
          <w:tcPr>
            <w:tcW w:w="709" w:type="dxa"/>
            <w:gridSpan w:val="2"/>
            <w:tcBorders>
              <w:right w:val="single" w:sz="4" w:space="0" w:color="auto"/>
            </w:tcBorders>
            <w:shd w:val="clear" w:color="000000" w:fill="FFFFFF"/>
          </w:tcPr>
          <w:p w14:paraId="5312A7D9" w14:textId="1D67A27B" w:rsidR="00883808" w:rsidRPr="00B57508" w:rsidRDefault="00EB27C3" w:rsidP="00883808">
            <w:pPr>
              <w:autoSpaceDE w:val="0"/>
              <w:autoSpaceDN w:val="0"/>
              <w:adjustRightInd w:val="0"/>
              <w:spacing w:line="276" w:lineRule="auto"/>
              <w:jc w:val="center"/>
              <w:rPr>
                <w:b/>
                <w:i/>
                <w:u w:val="single"/>
                <w:lang w:eastAsia="ro-RO"/>
              </w:rPr>
            </w:pPr>
            <w:r>
              <w:rPr>
                <w:b/>
                <w:i/>
                <w:u w:val="single"/>
                <w:lang w:eastAsia="ro-RO"/>
              </w:rPr>
              <w:t>30</w:t>
            </w:r>
          </w:p>
        </w:tc>
        <w:tc>
          <w:tcPr>
            <w:tcW w:w="443" w:type="dxa"/>
            <w:tcBorders>
              <w:right w:val="single" w:sz="4" w:space="0" w:color="auto"/>
            </w:tcBorders>
            <w:shd w:val="clear" w:color="000000" w:fill="FFFFFF"/>
          </w:tcPr>
          <w:p w14:paraId="0DBE052E" w14:textId="1C24FB75" w:rsidR="00883808" w:rsidRPr="00B57508" w:rsidRDefault="00EB27C3" w:rsidP="00883808">
            <w:pPr>
              <w:autoSpaceDE w:val="0"/>
              <w:autoSpaceDN w:val="0"/>
              <w:adjustRightInd w:val="0"/>
              <w:spacing w:line="276" w:lineRule="auto"/>
              <w:jc w:val="center"/>
              <w:rPr>
                <w:color w:val="000000"/>
                <w:lang w:eastAsia="ro-RO"/>
              </w:rPr>
            </w:pPr>
            <w:r>
              <w:rPr>
                <w:b/>
                <w:i/>
                <w:u w:val="single"/>
                <w:lang w:eastAsia="ro-RO"/>
              </w:rPr>
              <w:t>29</w:t>
            </w:r>
          </w:p>
        </w:tc>
        <w:tc>
          <w:tcPr>
            <w:tcW w:w="691" w:type="dxa"/>
            <w:tcBorders>
              <w:right w:val="single" w:sz="4" w:space="0" w:color="auto"/>
            </w:tcBorders>
            <w:shd w:val="clear" w:color="000000" w:fill="FFFFFF"/>
          </w:tcPr>
          <w:p w14:paraId="4DD964EA" w14:textId="2BDE0615" w:rsidR="00883808" w:rsidRDefault="00D70DC4" w:rsidP="00883808">
            <w:r>
              <w:rPr>
                <w:lang w:eastAsia="ro-RO"/>
              </w:rPr>
              <w:t>5,6%</w:t>
            </w:r>
          </w:p>
        </w:tc>
        <w:tc>
          <w:tcPr>
            <w:tcW w:w="718" w:type="dxa"/>
            <w:tcBorders>
              <w:right w:val="single" w:sz="4" w:space="0" w:color="auto"/>
            </w:tcBorders>
            <w:shd w:val="clear" w:color="000000" w:fill="FFFFFF"/>
          </w:tcPr>
          <w:p w14:paraId="28014F7C" w14:textId="6F7F68DC" w:rsidR="00883808" w:rsidRPr="00710D9F" w:rsidRDefault="00EB27C3" w:rsidP="00883808">
            <w:pPr>
              <w:autoSpaceDE w:val="0"/>
              <w:autoSpaceDN w:val="0"/>
              <w:adjustRightInd w:val="0"/>
              <w:spacing w:line="276" w:lineRule="auto"/>
              <w:jc w:val="center"/>
              <w:rPr>
                <w:b/>
                <w:i/>
                <w:u w:val="single"/>
                <w:lang w:eastAsia="ro-RO"/>
              </w:rPr>
            </w:pPr>
            <w:r>
              <w:rPr>
                <w:b/>
                <w:i/>
                <w:u w:val="single"/>
                <w:lang w:eastAsia="ro-RO"/>
              </w:rPr>
              <w:t>31</w:t>
            </w:r>
          </w:p>
        </w:tc>
        <w:tc>
          <w:tcPr>
            <w:tcW w:w="425" w:type="dxa"/>
            <w:tcBorders>
              <w:right w:val="single" w:sz="4" w:space="0" w:color="auto"/>
            </w:tcBorders>
            <w:shd w:val="clear" w:color="000000" w:fill="FFFFFF"/>
          </w:tcPr>
          <w:p w14:paraId="5552FFCB" w14:textId="7F42DE37" w:rsidR="00883808" w:rsidRPr="00B57508" w:rsidRDefault="00EB27C3" w:rsidP="00883808">
            <w:pPr>
              <w:autoSpaceDE w:val="0"/>
              <w:autoSpaceDN w:val="0"/>
              <w:adjustRightInd w:val="0"/>
              <w:spacing w:line="276" w:lineRule="auto"/>
              <w:jc w:val="center"/>
              <w:rPr>
                <w:color w:val="000000"/>
                <w:lang w:eastAsia="ro-RO"/>
              </w:rPr>
            </w:pPr>
            <w:r>
              <w:rPr>
                <w:b/>
                <w:i/>
                <w:u w:val="single"/>
                <w:lang w:eastAsia="ro-RO"/>
              </w:rPr>
              <w:t>24</w:t>
            </w:r>
          </w:p>
        </w:tc>
        <w:tc>
          <w:tcPr>
            <w:tcW w:w="709" w:type="dxa"/>
            <w:tcBorders>
              <w:right w:val="single" w:sz="4" w:space="0" w:color="auto"/>
            </w:tcBorders>
            <w:shd w:val="clear" w:color="000000" w:fill="FFFFFF"/>
          </w:tcPr>
          <w:p w14:paraId="6C2BEDFA" w14:textId="20A99E65" w:rsidR="00883808" w:rsidRPr="00E4678F" w:rsidRDefault="00D70DC4" w:rsidP="00883808">
            <w:r>
              <w:rPr>
                <w:lang w:eastAsia="ro-RO"/>
              </w:rPr>
              <w:t>5,6%</w:t>
            </w:r>
          </w:p>
        </w:tc>
        <w:tc>
          <w:tcPr>
            <w:tcW w:w="718" w:type="dxa"/>
            <w:tcBorders>
              <w:right w:val="single" w:sz="4" w:space="0" w:color="auto"/>
            </w:tcBorders>
            <w:shd w:val="clear" w:color="000000" w:fill="FFFFFF"/>
          </w:tcPr>
          <w:p w14:paraId="6C558ADA" w14:textId="1D2289D5" w:rsidR="00883808" w:rsidRPr="00710D9F" w:rsidRDefault="00EB27C3" w:rsidP="00883808">
            <w:pPr>
              <w:autoSpaceDE w:val="0"/>
              <w:autoSpaceDN w:val="0"/>
              <w:adjustRightInd w:val="0"/>
              <w:spacing w:line="276" w:lineRule="auto"/>
              <w:jc w:val="center"/>
              <w:rPr>
                <w:b/>
                <w:i/>
                <w:u w:val="single"/>
                <w:lang w:eastAsia="ro-RO"/>
              </w:rPr>
            </w:pPr>
            <w:r>
              <w:rPr>
                <w:b/>
                <w:i/>
                <w:u w:val="single"/>
                <w:lang w:eastAsia="ro-RO"/>
              </w:rPr>
              <w:t>25</w:t>
            </w:r>
          </w:p>
        </w:tc>
      </w:tr>
      <w:tr w:rsidR="003C5059" w:rsidRPr="00380890" w14:paraId="0E8E3ACE" w14:textId="77777777" w:rsidTr="004800AF">
        <w:trPr>
          <w:trHeight w:val="345"/>
        </w:trPr>
        <w:tc>
          <w:tcPr>
            <w:tcW w:w="466" w:type="dxa"/>
            <w:shd w:val="clear" w:color="000000" w:fill="FFFFFF"/>
          </w:tcPr>
          <w:p w14:paraId="69DC44F1" w14:textId="77777777" w:rsidR="003C5059" w:rsidRPr="00380890" w:rsidRDefault="003C5059" w:rsidP="003C5059">
            <w:pPr>
              <w:autoSpaceDE w:val="0"/>
              <w:autoSpaceDN w:val="0"/>
              <w:adjustRightInd w:val="0"/>
              <w:spacing w:line="276" w:lineRule="auto"/>
              <w:jc w:val="both"/>
              <w:rPr>
                <w:lang w:eastAsia="ro-RO"/>
              </w:rPr>
            </w:pPr>
            <w:r w:rsidRPr="00380890">
              <w:rPr>
                <w:color w:val="000000"/>
                <w:lang w:eastAsia="ro-RO"/>
              </w:rPr>
              <w:t>7</w:t>
            </w:r>
          </w:p>
        </w:tc>
        <w:tc>
          <w:tcPr>
            <w:tcW w:w="1705" w:type="dxa"/>
            <w:shd w:val="clear" w:color="000000" w:fill="FFFFFF"/>
          </w:tcPr>
          <w:p w14:paraId="424DD161" w14:textId="77777777" w:rsidR="003C5059" w:rsidRPr="00380890" w:rsidRDefault="003C5059" w:rsidP="003C5059">
            <w:pPr>
              <w:autoSpaceDE w:val="0"/>
              <w:autoSpaceDN w:val="0"/>
              <w:adjustRightInd w:val="0"/>
              <w:spacing w:line="276" w:lineRule="auto"/>
              <w:jc w:val="both"/>
              <w:rPr>
                <w:lang w:eastAsia="ro-RO"/>
              </w:rPr>
            </w:pPr>
            <w:r w:rsidRPr="00380890">
              <w:rPr>
                <w:color w:val="000000"/>
                <w:lang w:eastAsia="ro-RO"/>
              </w:rPr>
              <w:t>Teren cu ape</w:t>
            </w:r>
          </w:p>
        </w:tc>
        <w:tc>
          <w:tcPr>
            <w:tcW w:w="425" w:type="dxa"/>
            <w:shd w:val="clear" w:color="000000" w:fill="FFFFFF"/>
          </w:tcPr>
          <w:p w14:paraId="3E664B6F" w14:textId="199D9BBF" w:rsidR="003C5059" w:rsidRPr="00B57508" w:rsidRDefault="00EB27C3" w:rsidP="003C5059">
            <w:pPr>
              <w:autoSpaceDE w:val="0"/>
              <w:autoSpaceDN w:val="0"/>
              <w:adjustRightInd w:val="0"/>
              <w:spacing w:line="276" w:lineRule="auto"/>
              <w:jc w:val="center"/>
              <w:rPr>
                <w:lang w:eastAsia="ro-RO"/>
              </w:rPr>
            </w:pPr>
            <w:r>
              <w:rPr>
                <w:b/>
                <w:i/>
                <w:u w:val="single"/>
                <w:lang w:eastAsia="ro-RO"/>
              </w:rPr>
              <w:t>20</w:t>
            </w:r>
          </w:p>
        </w:tc>
        <w:tc>
          <w:tcPr>
            <w:tcW w:w="850" w:type="dxa"/>
            <w:shd w:val="clear" w:color="000000" w:fill="FFFFFF"/>
          </w:tcPr>
          <w:p w14:paraId="7568A8F4" w14:textId="54DD4F81" w:rsidR="003C5059" w:rsidRDefault="00D70DC4" w:rsidP="003C5059">
            <w:r>
              <w:rPr>
                <w:lang w:eastAsia="ro-RO"/>
              </w:rPr>
              <w:t>5,6 %</w:t>
            </w:r>
          </w:p>
        </w:tc>
        <w:tc>
          <w:tcPr>
            <w:tcW w:w="993" w:type="dxa"/>
            <w:shd w:val="clear" w:color="000000" w:fill="FFFFFF"/>
          </w:tcPr>
          <w:p w14:paraId="4B268B5B" w14:textId="604033E3" w:rsidR="003C5059" w:rsidRPr="00710D9F" w:rsidRDefault="00EB27C3" w:rsidP="003C5059">
            <w:pPr>
              <w:autoSpaceDE w:val="0"/>
              <w:autoSpaceDN w:val="0"/>
              <w:adjustRightInd w:val="0"/>
              <w:spacing w:line="276" w:lineRule="auto"/>
              <w:jc w:val="center"/>
              <w:rPr>
                <w:b/>
                <w:i/>
                <w:u w:val="single"/>
                <w:lang w:eastAsia="ro-RO"/>
              </w:rPr>
            </w:pPr>
            <w:r>
              <w:rPr>
                <w:b/>
                <w:i/>
                <w:u w:val="single"/>
                <w:lang w:eastAsia="ro-RO"/>
              </w:rPr>
              <w:t>21</w:t>
            </w:r>
          </w:p>
        </w:tc>
        <w:tc>
          <w:tcPr>
            <w:tcW w:w="425" w:type="dxa"/>
            <w:tcBorders>
              <w:right w:val="single" w:sz="4" w:space="0" w:color="auto"/>
            </w:tcBorders>
            <w:shd w:val="clear" w:color="000000" w:fill="FFFFFF"/>
          </w:tcPr>
          <w:p w14:paraId="20BCFF7F" w14:textId="47750580" w:rsidR="003C5059" w:rsidRPr="00B57508" w:rsidRDefault="00EB27C3" w:rsidP="003C5059">
            <w:pPr>
              <w:autoSpaceDE w:val="0"/>
              <w:autoSpaceDN w:val="0"/>
              <w:adjustRightInd w:val="0"/>
              <w:spacing w:line="276" w:lineRule="auto"/>
              <w:jc w:val="center"/>
              <w:rPr>
                <w:lang w:eastAsia="ro-RO"/>
              </w:rPr>
            </w:pPr>
            <w:r>
              <w:rPr>
                <w:color w:val="000000"/>
                <w:lang w:eastAsia="ro-RO"/>
              </w:rPr>
              <w:t>20</w:t>
            </w:r>
          </w:p>
        </w:tc>
        <w:tc>
          <w:tcPr>
            <w:tcW w:w="838" w:type="dxa"/>
            <w:gridSpan w:val="2"/>
            <w:tcBorders>
              <w:right w:val="single" w:sz="4" w:space="0" w:color="auto"/>
            </w:tcBorders>
            <w:shd w:val="clear" w:color="000000" w:fill="FFFFFF"/>
          </w:tcPr>
          <w:p w14:paraId="0DA27206" w14:textId="5A47E6F1" w:rsidR="003C5059" w:rsidRPr="00B57508" w:rsidRDefault="00D70DC4" w:rsidP="003C5059">
            <w:pPr>
              <w:autoSpaceDE w:val="0"/>
              <w:autoSpaceDN w:val="0"/>
              <w:adjustRightInd w:val="0"/>
              <w:spacing w:line="276" w:lineRule="auto"/>
              <w:jc w:val="center"/>
              <w:rPr>
                <w:lang w:eastAsia="ro-RO"/>
              </w:rPr>
            </w:pPr>
            <w:r>
              <w:rPr>
                <w:lang w:eastAsia="ro-RO"/>
              </w:rPr>
              <w:t>5,6%</w:t>
            </w:r>
          </w:p>
        </w:tc>
        <w:tc>
          <w:tcPr>
            <w:tcW w:w="703" w:type="dxa"/>
            <w:tcBorders>
              <w:right w:val="single" w:sz="4" w:space="0" w:color="auto"/>
            </w:tcBorders>
            <w:shd w:val="clear" w:color="000000" w:fill="FFFFFF"/>
          </w:tcPr>
          <w:p w14:paraId="2BFCFD37" w14:textId="6D48E3E5" w:rsidR="003C5059" w:rsidRPr="00710D9F" w:rsidRDefault="00EB27C3" w:rsidP="003C5059">
            <w:pPr>
              <w:autoSpaceDE w:val="0"/>
              <w:autoSpaceDN w:val="0"/>
              <w:adjustRightInd w:val="0"/>
              <w:spacing w:line="276" w:lineRule="auto"/>
              <w:jc w:val="center"/>
              <w:rPr>
                <w:b/>
                <w:i/>
                <w:u w:val="single"/>
                <w:lang w:eastAsia="ro-RO"/>
              </w:rPr>
            </w:pPr>
            <w:r>
              <w:rPr>
                <w:b/>
                <w:i/>
                <w:u w:val="single"/>
                <w:lang w:eastAsia="ro-RO"/>
              </w:rPr>
              <w:t>21</w:t>
            </w:r>
          </w:p>
        </w:tc>
        <w:tc>
          <w:tcPr>
            <w:tcW w:w="443" w:type="dxa"/>
            <w:tcBorders>
              <w:right w:val="single" w:sz="4" w:space="0" w:color="auto"/>
            </w:tcBorders>
            <w:shd w:val="clear" w:color="000000" w:fill="FFFFFF"/>
          </w:tcPr>
          <w:p w14:paraId="238AE0D4" w14:textId="410721B4" w:rsidR="003C5059" w:rsidRPr="00B57508" w:rsidRDefault="003C5059" w:rsidP="003C5059">
            <w:pPr>
              <w:autoSpaceDE w:val="0"/>
              <w:autoSpaceDN w:val="0"/>
              <w:adjustRightInd w:val="0"/>
              <w:spacing w:line="276" w:lineRule="auto"/>
              <w:jc w:val="center"/>
              <w:rPr>
                <w:color w:val="000000"/>
                <w:lang w:eastAsia="ro-RO"/>
              </w:rPr>
            </w:pPr>
            <w:r>
              <w:rPr>
                <w:b/>
                <w:i/>
                <w:u w:val="single"/>
                <w:lang w:eastAsia="ro-RO"/>
              </w:rPr>
              <w:t>9</w:t>
            </w:r>
          </w:p>
        </w:tc>
        <w:tc>
          <w:tcPr>
            <w:tcW w:w="691" w:type="dxa"/>
            <w:tcBorders>
              <w:right w:val="single" w:sz="4" w:space="0" w:color="auto"/>
            </w:tcBorders>
            <w:shd w:val="clear" w:color="000000" w:fill="FFFFFF"/>
          </w:tcPr>
          <w:p w14:paraId="21DFE12F" w14:textId="5488BFB4" w:rsidR="003C5059" w:rsidRDefault="00D70DC4" w:rsidP="003C5059">
            <w:r>
              <w:rPr>
                <w:lang w:eastAsia="ro-RO"/>
              </w:rPr>
              <w:t>5,6%</w:t>
            </w:r>
          </w:p>
        </w:tc>
        <w:tc>
          <w:tcPr>
            <w:tcW w:w="718" w:type="dxa"/>
            <w:tcBorders>
              <w:right w:val="single" w:sz="4" w:space="0" w:color="auto"/>
            </w:tcBorders>
            <w:shd w:val="clear" w:color="000000" w:fill="FFFFFF"/>
          </w:tcPr>
          <w:p w14:paraId="24CE9C72" w14:textId="43BF5930" w:rsidR="003C5059" w:rsidRPr="00710D9F" w:rsidRDefault="00883808" w:rsidP="003C5059">
            <w:pPr>
              <w:autoSpaceDE w:val="0"/>
              <w:autoSpaceDN w:val="0"/>
              <w:adjustRightInd w:val="0"/>
              <w:spacing w:line="276" w:lineRule="auto"/>
              <w:jc w:val="center"/>
              <w:rPr>
                <w:b/>
                <w:i/>
                <w:u w:val="single"/>
                <w:lang w:eastAsia="ro-RO"/>
              </w:rPr>
            </w:pPr>
            <w:r>
              <w:rPr>
                <w:b/>
                <w:i/>
                <w:u w:val="single"/>
                <w:lang w:eastAsia="ro-RO"/>
              </w:rPr>
              <w:t>10</w:t>
            </w:r>
          </w:p>
        </w:tc>
        <w:tc>
          <w:tcPr>
            <w:tcW w:w="425" w:type="dxa"/>
            <w:tcBorders>
              <w:right w:val="single" w:sz="4" w:space="0" w:color="auto"/>
            </w:tcBorders>
            <w:shd w:val="clear" w:color="000000" w:fill="FFFFFF"/>
          </w:tcPr>
          <w:p w14:paraId="2554891F" w14:textId="77777777" w:rsidR="003C5059" w:rsidRPr="00B57508" w:rsidRDefault="003C5059" w:rsidP="003C5059">
            <w:pPr>
              <w:autoSpaceDE w:val="0"/>
              <w:autoSpaceDN w:val="0"/>
              <w:adjustRightInd w:val="0"/>
              <w:spacing w:line="276" w:lineRule="auto"/>
              <w:jc w:val="center"/>
              <w:rPr>
                <w:color w:val="000000"/>
                <w:lang w:eastAsia="ro-RO"/>
              </w:rPr>
            </w:pPr>
            <w:r w:rsidRPr="00B57508">
              <w:rPr>
                <w:color w:val="000000"/>
                <w:lang w:eastAsia="ro-RO"/>
              </w:rPr>
              <w:t>0</w:t>
            </w:r>
          </w:p>
        </w:tc>
        <w:tc>
          <w:tcPr>
            <w:tcW w:w="709" w:type="dxa"/>
            <w:tcBorders>
              <w:right w:val="single" w:sz="4" w:space="0" w:color="auto"/>
            </w:tcBorders>
            <w:shd w:val="clear" w:color="000000" w:fill="FFFFFF"/>
          </w:tcPr>
          <w:p w14:paraId="371D3D95" w14:textId="77777777" w:rsidR="003C5059" w:rsidRPr="00B57508" w:rsidRDefault="003C5059" w:rsidP="003C5059">
            <w:pPr>
              <w:autoSpaceDE w:val="0"/>
              <w:autoSpaceDN w:val="0"/>
              <w:adjustRightInd w:val="0"/>
              <w:spacing w:line="276" w:lineRule="auto"/>
              <w:jc w:val="center"/>
              <w:rPr>
                <w:color w:val="000000"/>
                <w:lang w:eastAsia="ro-RO"/>
              </w:rPr>
            </w:pPr>
            <w:r w:rsidRPr="00B57508">
              <w:rPr>
                <w:color w:val="000000"/>
                <w:lang w:eastAsia="ro-RO"/>
              </w:rPr>
              <w:t>0</w:t>
            </w:r>
          </w:p>
        </w:tc>
        <w:tc>
          <w:tcPr>
            <w:tcW w:w="718" w:type="dxa"/>
            <w:tcBorders>
              <w:right w:val="single" w:sz="4" w:space="0" w:color="auto"/>
            </w:tcBorders>
            <w:shd w:val="clear" w:color="000000" w:fill="FFFFFF"/>
          </w:tcPr>
          <w:p w14:paraId="77D0565E" w14:textId="77777777" w:rsidR="003C5059" w:rsidRPr="00710D9F" w:rsidRDefault="003C5059" w:rsidP="003C5059">
            <w:pPr>
              <w:autoSpaceDE w:val="0"/>
              <w:autoSpaceDN w:val="0"/>
              <w:adjustRightInd w:val="0"/>
              <w:spacing w:line="276" w:lineRule="auto"/>
              <w:jc w:val="center"/>
              <w:rPr>
                <w:b/>
                <w:i/>
                <w:u w:val="single"/>
                <w:lang w:eastAsia="ro-RO"/>
              </w:rPr>
            </w:pPr>
            <w:r w:rsidRPr="00710D9F">
              <w:rPr>
                <w:b/>
                <w:i/>
                <w:u w:val="single"/>
                <w:lang w:eastAsia="ro-RO"/>
              </w:rPr>
              <w:t>0</w:t>
            </w:r>
          </w:p>
        </w:tc>
      </w:tr>
      <w:tr w:rsidR="003C5059" w:rsidRPr="00380890" w14:paraId="6A0D8FBE" w14:textId="77777777" w:rsidTr="004800AF">
        <w:trPr>
          <w:trHeight w:val="345"/>
        </w:trPr>
        <w:tc>
          <w:tcPr>
            <w:tcW w:w="466" w:type="dxa"/>
            <w:shd w:val="clear" w:color="000000" w:fill="FFFFFF"/>
          </w:tcPr>
          <w:p w14:paraId="01729E9F" w14:textId="77777777" w:rsidR="003C5059" w:rsidRPr="00380890" w:rsidRDefault="003C5059" w:rsidP="003C5059">
            <w:pPr>
              <w:autoSpaceDE w:val="0"/>
              <w:autoSpaceDN w:val="0"/>
              <w:adjustRightInd w:val="0"/>
              <w:spacing w:line="276" w:lineRule="auto"/>
              <w:jc w:val="both"/>
              <w:rPr>
                <w:lang w:eastAsia="ro-RO"/>
              </w:rPr>
            </w:pPr>
            <w:r w:rsidRPr="00380890">
              <w:rPr>
                <w:color w:val="000000"/>
                <w:lang w:eastAsia="ro-RO"/>
              </w:rPr>
              <w:t>8</w:t>
            </w:r>
          </w:p>
        </w:tc>
        <w:tc>
          <w:tcPr>
            <w:tcW w:w="1705" w:type="dxa"/>
            <w:shd w:val="clear" w:color="000000" w:fill="FFFFFF"/>
          </w:tcPr>
          <w:p w14:paraId="253BEC91" w14:textId="77777777" w:rsidR="003C5059" w:rsidRPr="00380890" w:rsidRDefault="003C5059" w:rsidP="003C5059">
            <w:pPr>
              <w:autoSpaceDE w:val="0"/>
              <w:autoSpaceDN w:val="0"/>
              <w:adjustRightInd w:val="0"/>
              <w:spacing w:line="276" w:lineRule="auto"/>
              <w:jc w:val="both"/>
              <w:rPr>
                <w:lang w:eastAsia="ro-RO"/>
              </w:rPr>
            </w:pPr>
            <w:proofErr w:type="spellStart"/>
            <w:r w:rsidRPr="00380890">
              <w:rPr>
                <w:color w:val="000000"/>
                <w:lang w:eastAsia="ro-RO"/>
              </w:rPr>
              <w:t>Drumuri</w:t>
            </w:r>
            <w:proofErr w:type="spellEnd"/>
            <w:r w:rsidRPr="00380890">
              <w:rPr>
                <w:color w:val="000000"/>
                <w:lang w:eastAsia="ro-RO"/>
              </w:rPr>
              <w:t xml:space="preserve"> </w:t>
            </w:r>
            <w:proofErr w:type="spellStart"/>
            <w:r w:rsidRPr="00380890">
              <w:rPr>
                <w:color w:val="000000"/>
                <w:lang w:val="ro-RO" w:eastAsia="ro-RO"/>
              </w:rPr>
              <w:t>şi</w:t>
            </w:r>
            <w:proofErr w:type="spellEnd"/>
            <w:r w:rsidRPr="00380890">
              <w:rPr>
                <w:color w:val="000000"/>
                <w:lang w:val="ro-RO" w:eastAsia="ro-RO"/>
              </w:rPr>
              <w:t xml:space="preserve"> căi ferate</w:t>
            </w:r>
          </w:p>
        </w:tc>
        <w:tc>
          <w:tcPr>
            <w:tcW w:w="425" w:type="dxa"/>
            <w:shd w:val="clear" w:color="000000" w:fill="FFFFFF"/>
          </w:tcPr>
          <w:p w14:paraId="06EF3000" w14:textId="0427DBF2" w:rsidR="003C5059" w:rsidRPr="00B57508" w:rsidRDefault="003C5059" w:rsidP="003C5059">
            <w:pPr>
              <w:autoSpaceDE w:val="0"/>
              <w:autoSpaceDN w:val="0"/>
              <w:adjustRightInd w:val="0"/>
              <w:spacing w:line="276" w:lineRule="auto"/>
              <w:jc w:val="center"/>
              <w:rPr>
                <w:lang w:eastAsia="ro-RO"/>
              </w:rPr>
            </w:pPr>
            <w:r w:rsidRPr="00710D9F">
              <w:rPr>
                <w:b/>
                <w:i/>
                <w:u w:val="single"/>
                <w:lang w:eastAsia="ro-RO"/>
              </w:rPr>
              <w:t>0</w:t>
            </w:r>
          </w:p>
        </w:tc>
        <w:tc>
          <w:tcPr>
            <w:tcW w:w="850" w:type="dxa"/>
            <w:shd w:val="clear" w:color="000000" w:fill="FFFFFF"/>
          </w:tcPr>
          <w:p w14:paraId="21112D42" w14:textId="77777777" w:rsidR="003C5059" w:rsidRPr="00B57508" w:rsidRDefault="003C5059" w:rsidP="003C5059">
            <w:pPr>
              <w:autoSpaceDE w:val="0"/>
              <w:autoSpaceDN w:val="0"/>
              <w:adjustRightInd w:val="0"/>
              <w:spacing w:line="276" w:lineRule="auto"/>
              <w:jc w:val="center"/>
              <w:rPr>
                <w:lang w:eastAsia="ro-RO"/>
              </w:rPr>
            </w:pPr>
            <w:r w:rsidRPr="00B57508">
              <w:rPr>
                <w:lang w:eastAsia="ro-RO"/>
              </w:rPr>
              <w:t>0</w:t>
            </w:r>
          </w:p>
        </w:tc>
        <w:tc>
          <w:tcPr>
            <w:tcW w:w="993" w:type="dxa"/>
            <w:shd w:val="clear" w:color="000000" w:fill="FFFFFF"/>
          </w:tcPr>
          <w:p w14:paraId="2B01F01E" w14:textId="77777777" w:rsidR="003C5059" w:rsidRPr="00710D9F" w:rsidRDefault="003C5059" w:rsidP="003C5059">
            <w:pPr>
              <w:autoSpaceDE w:val="0"/>
              <w:autoSpaceDN w:val="0"/>
              <w:adjustRightInd w:val="0"/>
              <w:spacing w:line="276" w:lineRule="auto"/>
              <w:jc w:val="center"/>
              <w:rPr>
                <w:b/>
                <w:i/>
                <w:u w:val="single"/>
                <w:lang w:eastAsia="ro-RO"/>
              </w:rPr>
            </w:pPr>
            <w:r w:rsidRPr="00710D9F">
              <w:rPr>
                <w:b/>
                <w:i/>
                <w:u w:val="single"/>
                <w:lang w:eastAsia="ro-RO"/>
              </w:rPr>
              <w:t>0</w:t>
            </w:r>
          </w:p>
        </w:tc>
        <w:tc>
          <w:tcPr>
            <w:tcW w:w="425" w:type="dxa"/>
            <w:tcBorders>
              <w:right w:val="single" w:sz="4" w:space="0" w:color="auto"/>
            </w:tcBorders>
            <w:shd w:val="clear" w:color="000000" w:fill="FFFFFF"/>
          </w:tcPr>
          <w:p w14:paraId="04657466" w14:textId="77777777" w:rsidR="003C5059" w:rsidRPr="00B57508" w:rsidRDefault="003C5059" w:rsidP="003C5059">
            <w:pPr>
              <w:autoSpaceDE w:val="0"/>
              <w:autoSpaceDN w:val="0"/>
              <w:adjustRightInd w:val="0"/>
              <w:spacing w:line="276" w:lineRule="auto"/>
              <w:jc w:val="center"/>
              <w:rPr>
                <w:lang w:eastAsia="ro-RO"/>
              </w:rPr>
            </w:pPr>
            <w:r w:rsidRPr="00B57508">
              <w:rPr>
                <w:color w:val="000000"/>
                <w:lang w:eastAsia="ro-RO"/>
              </w:rPr>
              <w:t>0</w:t>
            </w:r>
          </w:p>
        </w:tc>
        <w:tc>
          <w:tcPr>
            <w:tcW w:w="838" w:type="dxa"/>
            <w:gridSpan w:val="2"/>
            <w:tcBorders>
              <w:right w:val="single" w:sz="4" w:space="0" w:color="auto"/>
            </w:tcBorders>
            <w:shd w:val="clear" w:color="000000" w:fill="FFFFFF"/>
          </w:tcPr>
          <w:p w14:paraId="432F1F72" w14:textId="77777777" w:rsidR="003C5059" w:rsidRPr="00B57508" w:rsidRDefault="003C5059" w:rsidP="003C5059">
            <w:pPr>
              <w:autoSpaceDE w:val="0"/>
              <w:autoSpaceDN w:val="0"/>
              <w:adjustRightInd w:val="0"/>
              <w:spacing w:line="276" w:lineRule="auto"/>
              <w:jc w:val="center"/>
              <w:rPr>
                <w:lang w:eastAsia="ro-RO"/>
              </w:rPr>
            </w:pPr>
            <w:r w:rsidRPr="00B57508">
              <w:rPr>
                <w:lang w:eastAsia="ro-RO"/>
              </w:rPr>
              <w:t>0</w:t>
            </w:r>
          </w:p>
        </w:tc>
        <w:tc>
          <w:tcPr>
            <w:tcW w:w="703" w:type="dxa"/>
            <w:tcBorders>
              <w:right w:val="single" w:sz="4" w:space="0" w:color="auto"/>
            </w:tcBorders>
            <w:shd w:val="clear" w:color="000000" w:fill="FFFFFF"/>
          </w:tcPr>
          <w:p w14:paraId="01D624F5" w14:textId="77777777" w:rsidR="003C5059" w:rsidRPr="00710D9F" w:rsidRDefault="003C5059" w:rsidP="003C5059">
            <w:pPr>
              <w:autoSpaceDE w:val="0"/>
              <w:autoSpaceDN w:val="0"/>
              <w:adjustRightInd w:val="0"/>
              <w:spacing w:line="276" w:lineRule="auto"/>
              <w:jc w:val="center"/>
              <w:rPr>
                <w:b/>
                <w:i/>
                <w:u w:val="single"/>
                <w:lang w:eastAsia="ro-RO"/>
              </w:rPr>
            </w:pPr>
            <w:r w:rsidRPr="00710D9F">
              <w:rPr>
                <w:b/>
                <w:i/>
                <w:u w:val="single"/>
                <w:lang w:eastAsia="ro-RO"/>
              </w:rPr>
              <w:t>0</w:t>
            </w:r>
          </w:p>
        </w:tc>
        <w:tc>
          <w:tcPr>
            <w:tcW w:w="443" w:type="dxa"/>
            <w:tcBorders>
              <w:right w:val="single" w:sz="4" w:space="0" w:color="auto"/>
            </w:tcBorders>
            <w:shd w:val="clear" w:color="000000" w:fill="FFFFFF"/>
          </w:tcPr>
          <w:p w14:paraId="0F548035" w14:textId="77777777" w:rsidR="003C5059" w:rsidRPr="00B57508" w:rsidRDefault="003C5059" w:rsidP="003C5059">
            <w:pPr>
              <w:autoSpaceDE w:val="0"/>
              <w:autoSpaceDN w:val="0"/>
              <w:adjustRightInd w:val="0"/>
              <w:spacing w:line="276" w:lineRule="auto"/>
              <w:jc w:val="center"/>
              <w:rPr>
                <w:color w:val="000000"/>
                <w:lang w:eastAsia="ro-RO"/>
              </w:rPr>
            </w:pPr>
            <w:r w:rsidRPr="00B57508">
              <w:rPr>
                <w:color w:val="000000"/>
                <w:lang w:eastAsia="ro-RO"/>
              </w:rPr>
              <w:t>0</w:t>
            </w:r>
          </w:p>
        </w:tc>
        <w:tc>
          <w:tcPr>
            <w:tcW w:w="691" w:type="dxa"/>
            <w:tcBorders>
              <w:right w:val="single" w:sz="4" w:space="0" w:color="auto"/>
            </w:tcBorders>
            <w:shd w:val="clear" w:color="000000" w:fill="FFFFFF"/>
          </w:tcPr>
          <w:p w14:paraId="37C72362" w14:textId="77777777" w:rsidR="003C5059" w:rsidRPr="00B57508" w:rsidRDefault="003C5059" w:rsidP="003C5059">
            <w:pPr>
              <w:autoSpaceDE w:val="0"/>
              <w:autoSpaceDN w:val="0"/>
              <w:adjustRightInd w:val="0"/>
              <w:spacing w:line="276" w:lineRule="auto"/>
              <w:jc w:val="center"/>
              <w:rPr>
                <w:color w:val="000000"/>
                <w:lang w:eastAsia="ro-RO"/>
              </w:rPr>
            </w:pPr>
            <w:r w:rsidRPr="00B57508">
              <w:rPr>
                <w:color w:val="000000"/>
                <w:lang w:eastAsia="ro-RO"/>
              </w:rPr>
              <w:t>0</w:t>
            </w:r>
          </w:p>
        </w:tc>
        <w:tc>
          <w:tcPr>
            <w:tcW w:w="718" w:type="dxa"/>
            <w:tcBorders>
              <w:right w:val="single" w:sz="4" w:space="0" w:color="auto"/>
            </w:tcBorders>
            <w:shd w:val="clear" w:color="000000" w:fill="FFFFFF"/>
          </w:tcPr>
          <w:p w14:paraId="6DA544EF" w14:textId="77777777" w:rsidR="003C5059" w:rsidRPr="00710D9F" w:rsidRDefault="003C5059" w:rsidP="003C5059">
            <w:pPr>
              <w:autoSpaceDE w:val="0"/>
              <w:autoSpaceDN w:val="0"/>
              <w:adjustRightInd w:val="0"/>
              <w:spacing w:line="276" w:lineRule="auto"/>
              <w:jc w:val="center"/>
              <w:rPr>
                <w:b/>
                <w:i/>
                <w:u w:val="single"/>
                <w:lang w:eastAsia="ro-RO"/>
              </w:rPr>
            </w:pPr>
            <w:r w:rsidRPr="00710D9F">
              <w:rPr>
                <w:b/>
                <w:i/>
                <w:u w:val="single"/>
                <w:lang w:eastAsia="ro-RO"/>
              </w:rPr>
              <w:t>0</w:t>
            </w:r>
          </w:p>
        </w:tc>
        <w:tc>
          <w:tcPr>
            <w:tcW w:w="425" w:type="dxa"/>
            <w:tcBorders>
              <w:right w:val="single" w:sz="4" w:space="0" w:color="auto"/>
            </w:tcBorders>
            <w:shd w:val="clear" w:color="000000" w:fill="FFFFFF"/>
          </w:tcPr>
          <w:p w14:paraId="785278F6" w14:textId="77777777" w:rsidR="003C5059" w:rsidRPr="00B57508" w:rsidRDefault="003C5059" w:rsidP="003C5059">
            <w:pPr>
              <w:autoSpaceDE w:val="0"/>
              <w:autoSpaceDN w:val="0"/>
              <w:adjustRightInd w:val="0"/>
              <w:spacing w:line="276" w:lineRule="auto"/>
              <w:jc w:val="center"/>
              <w:rPr>
                <w:color w:val="000000"/>
                <w:lang w:eastAsia="ro-RO"/>
              </w:rPr>
            </w:pPr>
            <w:r w:rsidRPr="00B57508">
              <w:rPr>
                <w:color w:val="000000"/>
                <w:lang w:eastAsia="ro-RO"/>
              </w:rPr>
              <w:t>0</w:t>
            </w:r>
          </w:p>
        </w:tc>
        <w:tc>
          <w:tcPr>
            <w:tcW w:w="709" w:type="dxa"/>
            <w:tcBorders>
              <w:right w:val="single" w:sz="4" w:space="0" w:color="auto"/>
            </w:tcBorders>
            <w:shd w:val="clear" w:color="000000" w:fill="FFFFFF"/>
          </w:tcPr>
          <w:p w14:paraId="0EF76431" w14:textId="77777777" w:rsidR="003C5059" w:rsidRPr="00B57508" w:rsidRDefault="003C5059" w:rsidP="003C5059">
            <w:pPr>
              <w:autoSpaceDE w:val="0"/>
              <w:autoSpaceDN w:val="0"/>
              <w:adjustRightInd w:val="0"/>
              <w:spacing w:line="276" w:lineRule="auto"/>
              <w:jc w:val="center"/>
              <w:rPr>
                <w:color w:val="000000"/>
                <w:lang w:eastAsia="ro-RO"/>
              </w:rPr>
            </w:pPr>
            <w:r w:rsidRPr="00B57508">
              <w:rPr>
                <w:color w:val="000000"/>
                <w:lang w:eastAsia="ro-RO"/>
              </w:rPr>
              <w:t>0</w:t>
            </w:r>
          </w:p>
        </w:tc>
        <w:tc>
          <w:tcPr>
            <w:tcW w:w="718" w:type="dxa"/>
            <w:tcBorders>
              <w:right w:val="single" w:sz="4" w:space="0" w:color="auto"/>
            </w:tcBorders>
            <w:shd w:val="clear" w:color="000000" w:fill="FFFFFF"/>
          </w:tcPr>
          <w:p w14:paraId="43CB51CA" w14:textId="77777777" w:rsidR="003C5059" w:rsidRPr="00710D9F" w:rsidRDefault="003C5059" w:rsidP="003C5059">
            <w:pPr>
              <w:autoSpaceDE w:val="0"/>
              <w:autoSpaceDN w:val="0"/>
              <w:adjustRightInd w:val="0"/>
              <w:spacing w:line="276" w:lineRule="auto"/>
              <w:jc w:val="center"/>
              <w:rPr>
                <w:b/>
                <w:i/>
                <w:u w:val="single"/>
                <w:lang w:eastAsia="ro-RO"/>
              </w:rPr>
            </w:pPr>
            <w:r w:rsidRPr="00710D9F">
              <w:rPr>
                <w:b/>
                <w:i/>
                <w:u w:val="single"/>
                <w:lang w:eastAsia="ro-RO"/>
              </w:rPr>
              <w:t>0</w:t>
            </w:r>
          </w:p>
        </w:tc>
      </w:tr>
      <w:tr w:rsidR="003C5059" w:rsidRPr="00380890" w14:paraId="2BBD9CC9" w14:textId="77777777" w:rsidTr="004800AF">
        <w:trPr>
          <w:trHeight w:val="345"/>
        </w:trPr>
        <w:tc>
          <w:tcPr>
            <w:tcW w:w="466" w:type="dxa"/>
            <w:shd w:val="clear" w:color="000000" w:fill="FFFFFF"/>
          </w:tcPr>
          <w:p w14:paraId="2550524D" w14:textId="77777777" w:rsidR="003C5059" w:rsidRPr="00380890" w:rsidRDefault="003C5059" w:rsidP="003C5059">
            <w:pPr>
              <w:autoSpaceDE w:val="0"/>
              <w:autoSpaceDN w:val="0"/>
              <w:adjustRightInd w:val="0"/>
              <w:spacing w:line="276" w:lineRule="auto"/>
              <w:jc w:val="both"/>
              <w:rPr>
                <w:lang w:eastAsia="ro-RO"/>
              </w:rPr>
            </w:pPr>
            <w:r w:rsidRPr="00380890">
              <w:rPr>
                <w:color w:val="000000"/>
                <w:lang w:eastAsia="ro-RO"/>
              </w:rPr>
              <w:t>9</w:t>
            </w:r>
          </w:p>
        </w:tc>
        <w:tc>
          <w:tcPr>
            <w:tcW w:w="1705" w:type="dxa"/>
            <w:shd w:val="clear" w:color="000000" w:fill="FFFFFF"/>
          </w:tcPr>
          <w:p w14:paraId="15722B7E" w14:textId="77777777" w:rsidR="003C5059" w:rsidRPr="00380890" w:rsidRDefault="003C5059" w:rsidP="003C5059">
            <w:pPr>
              <w:autoSpaceDE w:val="0"/>
              <w:autoSpaceDN w:val="0"/>
              <w:adjustRightInd w:val="0"/>
              <w:spacing w:line="276" w:lineRule="auto"/>
              <w:jc w:val="both"/>
              <w:rPr>
                <w:lang w:eastAsia="ro-RO"/>
              </w:rPr>
            </w:pPr>
            <w:r w:rsidRPr="00380890">
              <w:rPr>
                <w:color w:val="000000"/>
                <w:lang w:eastAsia="ro-RO"/>
              </w:rPr>
              <w:t xml:space="preserve">Teren </w:t>
            </w:r>
            <w:proofErr w:type="spellStart"/>
            <w:r w:rsidRPr="00380890">
              <w:rPr>
                <w:color w:val="000000"/>
                <w:lang w:eastAsia="ro-RO"/>
              </w:rPr>
              <w:t>neproductiv</w:t>
            </w:r>
            <w:proofErr w:type="spellEnd"/>
          </w:p>
        </w:tc>
        <w:tc>
          <w:tcPr>
            <w:tcW w:w="425" w:type="dxa"/>
            <w:shd w:val="clear" w:color="000000" w:fill="FFFFFF"/>
          </w:tcPr>
          <w:p w14:paraId="57FB3A3E" w14:textId="529B3DC1" w:rsidR="003C5059" w:rsidRPr="00B57508" w:rsidRDefault="003C5059" w:rsidP="003C5059">
            <w:pPr>
              <w:autoSpaceDE w:val="0"/>
              <w:autoSpaceDN w:val="0"/>
              <w:adjustRightInd w:val="0"/>
              <w:spacing w:line="276" w:lineRule="auto"/>
              <w:jc w:val="center"/>
              <w:rPr>
                <w:lang w:eastAsia="ro-RO"/>
              </w:rPr>
            </w:pPr>
            <w:r w:rsidRPr="00710D9F">
              <w:rPr>
                <w:b/>
                <w:i/>
                <w:u w:val="single"/>
                <w:lang w:eastAsia="ro-RO"/>
              </w:rPr>
              <w:t>0</w:t>
            </w:r>
          </w:p>
        </w:tc>
        <w:tc>
          <w:tcPr>
            <w:tcW w:w="850" w:type="dxa"/>
            <w:shd w:val="clear" w:color="000000" w:fill="FFFFFF"/>
          </w:tcPr>
          <w:p w14:paraId="5BF64293" w14:textId="77777777" w:rsidR="003C5059" w:rsidRPr="00B57508" w:rsidRDefault="003C5059" w:rsidP="003C5059">
            <w:pPr>
              <w:autoSpaceDE w:val="0"/>
              <w:autoSpaceDN w:val="0"/>
              <w:adjustRightInd w:val="0"/>
              <w:spacing w:line="276" w:lineRule="auto"/>
              <w:jc w:val="center"/>
              <w:rPr>
                <w:lang w:eastAsia="ro-RO"/>
              </w:rPr>
            </w:pPr>
            <w:r w:rsidRPr="00B57508">
              <w:rPr>
                <w:lang w:eastAsia="ro-RO"/>
              </w:rPr>
              <w:t>0</w:t>
            </w:r>
          </w:p>
        </w:tc>
        <w:tc>
          <w:tcPr>
            <w:tcW w:w="993" w:type="dxa"/>
            <w:shd w:val="clear" w:color="000000" w:fill="FFFFFF"/>
          </w:tcPr>
          <w:p w14:paraId="1164EA61" w14:textId="77777777" w:rsidR="003C5059" w:rsidRPr="00710D9F" w:rsidRDefault="003C5059" w:rsidP="003C5059">
            <w:pPr>
              <w:autoSpaceDE w:val="0"/>
              <w:autoSpaceDN w:val="0"/>
              <w:adjustRightInd w:val="0"/>
              <w:spacing w:line="276" w:lineRule="auto"/>
              <w:jc w:val="center"/>
              <w:rPr>
                <w:b/>
                <w:i/>
                <w:u w:val="single"/>
                <w:lang w:eastAsia="ro-RO"/>
              </w:rPr>
            </w:pPr>
            <w:r w:rsidRPr="00710D9F">
              <w:rPr>
                <w:b/>
                <w:i/>
                <w:u w:val="single"/>
                <w:lang w:eastAsia="ro-RO"/>
              </w:rPr>
              <w:t>0</w:t>
            </w:r>
          </w:p>
        </w:tc>
        <w:tc>
          <w:tcPr>
            <w:tcW w:w="425" w:type="dxa"/>
            <w:tcBorders>
              <w:right w:val="single" w:sz="4" w:space="0" w:color="auto"/>
            </w:tcBorders>
            <w:shd w:val="clear" w:color="000000" w:fill="FFFFFF"/>
          </w:tcPr>
          <w:p w14:paraId="67805112" w14:textId="77777777" w:rsidR="003C5059" w:rsidRPr="00B57508" w:rsidRDefault="003C5059" w:rsidP="003C5059">
            <w:pPr>
              <w:autoSpaceDE w:val="0"/>
              <w:autoSpaceDN w:val="0"/>
              <w:adjustRightInd w:val="0"/>
              <w:spacing w:line="276" w:lineRule="auto"/>
              <w:jc w:val="center"/>
              <w:rPr>
                <w:lang w:eastAsia="ro-RO"/>
              </w:rPr>
            </w:pPr>
            <w:r w:rsidRPr="00B57508">
              <w:rPr>
                <w:color w:val="000000"/>
                <w:lang w:eastAsia="ro-RO"/>
              </w:rPr>
              <w:t>0</w:t>
            </w:r>
          </w:p>
        </w:tc>
        <w:tc>
          <w:tcPr>
            <w:tcW w:w="838" w:type="dxa"/>
            <w:gridSpan w:val="2"/>
            <w:tcBorders>
              <w:right w:val="single" w:sz="4" w:space="0" w:color="auto"/>
            </w:tcBorders>
            <w:shd w:val="clear" w:color="000000" w:fill="FFFFFF"/>
          </w:tcPr>
          <w:p w14:paraId="40B30478" w14:textId="77777777" w:rsidR="003C5059" w:rsidRPr="00B57508" w:rsidRDefault="003C5059" w:rsidP="003C5059">
            <w:pPr>
              <w:autoSpaceDE w:val="0"/>
              <w:autoSpaceDN w:val="0"/>
              <w:adjustRightInd w:val="0"/>
              <w:spacing w:line="276" w:lineRule="auto"/>
              <w:jc w:val="center"/>
              <w:rPr>
                <w:lang w:eastAsia="ro-RO"/>
              </w:rPr>
            </w:pPr>
            <w:r w:rsidRPr="00B57508">
              <w:rPr>
                <w:lang w:eastAsia="ro-RO"/>
              </w:rPr>
              <w:t>0</w:t>
            </w:r>
          </w:p>
        </w:tc>
        <w:tc>
          <w:tcPr>
            <w:tcW w:w="703" w:type="dxa"/>
            <w:tcBorders>
              <w:right w:val="single" w:sz="4" w:space="0" w:color="auto"/>
            </w:tcBorders>
            <w:shd w:val="clear" w:color="000000" w:fill="FFFFFF"/>
          </w:tcPr>
          <w:p w14:paraId="2EBF3CC5" w14:textId="77777777" w:rsidR="003C5059" w:rsidRPr="00710D9F" w:rsidRDefault="003C5059" w:rsidP="003C5059">
            <w:pPr>
              <w:autoSpaceDE w:val="0"/>
              <w:autoSpaceDN w:val="0"/>
              <w:adjustRightInd w:val="0"/>
              <w:spacing w:line="276" w:lineRule="auto"/>
              <w:jc w:val="center"/>
              <w:rPr>
                <w:b/>
                <w:i/>
                <w:u w:val="single"/>
                <w:lang w:eastAsia="ro-RO"/>
              </w:rPr>
            </w:pPr>
            <w:r w:rsidRPr="00710D9F">
              <w:rPr>
                <w:b/>
                <w:i/>
                <w:u w:val="single"/>
                <w:lang w:eastAsia="ro-RO"/>
              </w:rPr>
              <w:t>0</w:t>
            </w:r>
          </w:p>
        </w:tc>
        <w:tc>
          <w:tcPr>
            <w:tcW w:w="443" w:type="dxa"/>
            <w:tcBorders>
              <w:right w:val="single" w:sz="4" w:space="0" w:color="auto"/>
            </w:tcBorders>
            <w:shd w:val="clear" w:color="000000" w:fill="FFFFFF"/>
          </w:tcPr>
          <w:p w14:paraId="798B2ED9" w14:textId="77777777" w:rsidR="003C5059" w:rsidRPr="00B57508" w:rsidRDefault="003C5059" w:rsidP="003C5059">
            <w:pPr>
              <w:autoSpaceDE w:val="0"/>
              <w:autoSpaceDN w:val="0"/>
              <w:adjustRightInd w:val="0"/>
              <w:spacing w:line="276" w:lineRule="auto"/>
              <w:jc w:val="center"/>
              <w:rPr>
                <w:color w:val="000000"/>
                <w:lang w:eastAsia="ro-RO"/>
              </w:rPr>
            </w:pPr>
            <w:r w:rsidRPr="00B57508">
              <w:rPr>
                <w:color w:val="000000"/>
                <w:lang w:eastAsia="ro-RO"/>
              </w:rPr>
              <w:t>0</w:t>
            </w:r>
          </w:p>
        </w:tc>
        <w:tc>
          <w:tcPr>
            <w:tcW w:w="691" w:type="dxa"/>
            <w:tcBorders>
              <w:right w:val="single" w:sz="4" w:space="0" w:color="auto"/>
            </w:tcBorders>
            <w:shd w:val="clear" w:color="000000" w:fill="FFFFFF"/>
          </w:tcPr>
          <w:p w14:paraId="6B914080" w14:textId="77777777" w:rsidR="003C5059" w:rsidRPr="00B57508" w:rsidRDefault="003C5059" w:rsidP="003C5059">
            <w:pPr>
              <w:autoSpaceDE w:val="0"/>
              <w:autoSpaceDN w:val="0"/>
              <w:adjustRightInd w:val="0"/>
              <w:spacing w:line="276" w:lineRule="auto"/>
              <w:jc w:val="center"/>
              <w:rPr>
                <w:color w:val="000000"/>
                <w:lang w:eastAsia="ro-RO"/>
              </w:rPr>
            </w:pPr>
            <w:r w:rsidRPr="00B57508">
              <w:rPr>
                <w:color w:val="000000"/>
                <w:lang w:eastAsia="ro-RO"/>
              </w:rPr>
              <w:t>0</w:t>
            </w:r>
          </w:p>
        </w:tc>
        <w:tc>
          <w:tcPr>
            <w:tcW w:w="718" w:type="dxa"/>
            <w:tcBorders>
              <w:right w:val="single" w:sz="4" w:space="0" w:color="auto"/>
            </w:tcBorders>
            <w:shd w:val="clear" w:color="000000" w:fill="FFFFFF"/>
          </w:tcPr>
          <w:p w14:paraId="3E647080" w14:textId="77777777" w:rsidR="003C5059" w:rsidRPr="00710D9F" w:rsidRDefault="003C5059" w:rsidP="003C5059">
            <w:pPr>
              <w:autoSpaceDE w:val="0"/>
              <w:autoSpaceDN w:val="0"/>
              <w:adjustRightInd w:val="0"/>
              <w:spacing w:line="276" w:lineRule="auto"/>
              <w:jc w:val="center"/>
              <w:rPr>
                <w:b/>
                <w:i/>
                <w:u w:val="single"/>
                <w:lang w:eastAsia="ro-RO"/>
              </w:rPr>
            </w:pPr>
            <w:r w:rsidRPr="00710D9F">
              <w:rPr>
                <w:b/>
                <w:i/>
                <w:u w:val="single"/>
                <w:lang w:eastAsia="ro-RO"/>
              </w:rPr>
              <w:t>0</w:t>
            </w:r>
          </w:p>
        </w:tc>
        <w:tc>
          <w:tcPr>
            <w:tcW w:w="425" w:type="dxa"/>
            <w:tcBorders>
              <w:right w:val="single" w:sz="4" w:space="0" w:color="auto"/>
            </w:tcBorders>
            <w:shd w:val="clear" w:color="000000" w:fill="FFFFFF"/>
          </w:tcPr>
          <w:p w14:paraId="2E3CBE09" w14:textId="77777777" w:rsidR="003C5059" w:rsidRPr="00B57508" w:rsidRDefault="003C5059" w:rsidP="003C5059">
            <w:pPr>
              <w:autoSpaceDE w:val="0"/>
              <w:autoSpaceDN w:val="0"/>
              <w:adjustRightInd w:val="0"/>
              <w:spacing w:line="276" w:lineRule="auto"/>
              <w:jc w:val="center"/>
              <w:rPr>
                <w:color w:val="000000"/>
                <w:lang w:eastAsia="ro-RO"/>
              </w:rPr>
            </w:pPr>
            <w:r w:rsidRPr="00B57508">
              <w:rPr>
                <w:color w:val="000000"/>
                <w:lang w:eastAsia="ro-RO"/>
              </w:rPr>
              <w:t>0</w:t>
            </w:r>
          </w:p>
        </w:tc>
        <w:tc>
          <w:tcPr>
            <w:tcW w:w="709" w:type="dxa"/>
            <w:tcBorders>
              <w:right w:val="single" w:sz="4" w:space="0" w:color="auto"/>
            </w:tcBorders>
            <w:shd w:val="clear" w:color="000000" w:fill="FFFFFF"/>
          </w:tcPr>
          <w:p w14:paraId="6B532972" w14:textId="77777777" w:rsidR="003C5059" w:rsidRPr="00B57508" w:rsidRDefault="003C5059" w:rsidP="003C5059">
            <w:pPr>
              <w:autoSpaceDE w:val="0"/>
              <w:autoSpaceDN w:val="0"/>
              <w:adjustRightInd w:val="0"/>
              <w:spacing w:line="276" w:lineRule="auto"/>
              <w:jc w:val="center"/>
              <w:rPr>
                <w:color w:val="000000"/>
                <w:lang w:eastAsia="ro-RO"/>
              </w:rPr>
            </w:pPr>
            <w:r w:rsidRPr="00B57508">
              <w:rPr>
                <w:color w:val="000000"/>
                <w:lang w:eastAsia="ro-RO"/>
              </w:rPr>
              <w:t>0</w:t>
            </w:r>
          </w:p>
        </w:tc>
        <w:tc>
          <w:tcPr>
            <w:tcW w:w="718" w:type="dxa"/>
            <w:tcBorders>
              <w:right w:val="single" w:sz="4" w:space="0" w:color="auto"/>
            </w:tcBorders>
            <w:shd w:val="clear" w:color="000000" w:fill="FFFFFF"/>
          </w:tcPr>
          <w:p w14:paraId="7069F3DF" w14:textId="77777777" w:rsidR="003C5059" w:rsidRPr="00710D9F" w:rsidRDefault="003C5059" w:rsidP="003C5059">
            <w:pPr>
              <w:autoSpaceDE w:val="0"/>
              <w:autoSpaceDN w:val="0"/>
              <w:adjustRightInd w:val="0"/>
              <w:spacing w:line="276" w:lineRule="auto"/>
              <w:jc w:val="center"/>
              <w:rPr>
                <w:b/>
                <w:i/>
                <w:u w:val="single"/>
                <w:lang w:eastAsia="ro-RO"/>
              </w:rPr>
            </w:pPr>
            <w:r w:rsidRPr="00710D9F">
              <w:rPr>
                <w:b/>
                <w:i/>
                <w:u w:val="single"/>
                <w:lang w:eastAsia="ro-RO"/>
              </w:rPr>
              <w:t>0</w:t>
            </w:r>
          </w:p>
        </w:tc>
      </w:tr>
    </w:tbl>
    <w:p w14:paraId="24349EB7" w14:textId="77777777" w:rsidR="009F2D27" w:rsidRPr="00380890" w:rsidRDefault="009F2D27" w:rsidP="00380890">
      <w:pPr>
        <w:tabs>
          <w:tab w:val="left" w:pos="180"/>
        </w:tabs>
        <w:autoSpaceDE w:val="0"/>
        <w:autoSpaceDN w:val="0"/>
        <w:adjustRightInd w:val="0"/>
        <w:spacing w:line="276" w:lineRule="auto"/>
        <w:ind w:firstLine="705"/>
        <w:jc w:val="both"/>
        <w:rPr>
          <w:bCs/>
          <w:lang w:val="ro-RO" w:eastAsia="ro-RO"/>
        </w:rPr>
      </w:pPr>
    </w:p>
    <w:p w14:paraId="11B9A834" w14:textId="492C5FCD" w:rsidR="009F2D27" w:rsidRDefault="000260F7" w:rsidP="00380890">
      <w:pPr>
        <w:tabs>
          <w:tab w:val="left" w:pos="180"/>
        </w:tabs>
        <w:autoSpaceDE w:val="0"/>
        <w:autoSpaceDN w:val="0"/>
        <w:adjustRightInd w:val="0"/>
        <w:spacing w:line="276" w:lineRule="auto"/>
        <w:jc w:val="both"/>
        <w:rPr>
          <w:color w:val="000000"/>
          <w:lang w:val="ro-RO" w:eastAsia="ro-RO"/>
        </w:rPr>
      </w:pPr>
      <w:r>
        <w:rPr>
          <w:lang w:val="ro-RO" w:eastAsia="ro-RO"/>
        </w:rPr>
        <w:t xml:space="preserve">                   (</w:t>
      </w:r>
      <w:r w:rsidR="00826B28">
        <w:rPr>
          <w:lang w:val="ro-RO" w:eastAsia="ro-RO"/>
        </w:rPr>
        <w:t>5</w:t>
      </w:r>
      <w:r>
        <w:rPr>
          <w:lang w:val="ro-RO" w:eastAsia="ro-RO"/>
        </w:rPr>
        <w:t>)</w:t>
      </w:r>
      <w:r w:rsidR="009F2D27" w:rsidRPr="00380890">
        <w:rPr>
          <w:lang w:val="ro-RO" w:eastAsia="ro-RO"/>
        </w:rPr>
        <w:t xml:space="preserve"> În  cazul unui teren amplasat în </w:t>
      </w:r>
      <w:r w:rsidR="00883808">
        <w:rPr>
          <w:b/>
          <w:bCs/>
          <w:i/>
          <w:u w:val="single"/>
          <w:lang w:val="ro-RO" w:eastAsia="ro-RO"/>
        </w:rPr>
        <w:t>EXTRAVILAN</w:t>
      </w:r>
      <w:r w:rsidR="009F2D27" w:rsidRPr="00380890">
        <w:rPr>
          <w:lang w:val="ro-RO" w:eastAsia="ro-RO"/>
        </w:rPr>
        <w:t xml:space="preserve"> impozitul pe teren se stabileşte prin înmulţirea suprafeţei terenului, exprimată în ha, cu suma corespunzătoare prevăzută în următorul tabel, înmulţită cu coeficientul de corecţie </w:t>
      </w:r>
      <w:r w:rsidR="009F2D27" w:rsidRPr="00380890">
        <w:rPr>
          <w:color w:val="000000"/>
          <w:lang w:val="ro-RO" w:eastAsia="ro-RO"/>
        </w:rPr>
        <w:t>cor</w:t>
      </w:r>
      <w:r w:rsidR="008E6B35">
        <w:rPr>
          <w:color w:val="000000"/>
          <w:lang w:val="ro-RO" w:eastAsia="ro-RO"/>
        </w:rPr>
        <w:t xml:space="preserve">espunzător rangului localităţii </w:t>
      </w:r>
      <w:r w:rsidR="008E6B35" w:rsidRPr="0075598B">
        <w:rPr>
          <w:bCs/>
          <w:lang w:val="ro-RO" w:eastAsia="ro-RO"/>
        </w:rPr>
        <w:t xml:space="preserve">la care se aplica indexarea cu </w:t>
      </w:r>
      <w:r w:rsidR="005F096B">
        <w:rPr>
          <w:bCs/>
          <w:lang w:val="ro-RO" w:eastAsia="ro-RO"/>
        </w:rPr>
        <w:t>1</w:t>
      </w:r>
      <w:r w:rsidR="00755288">
        <w:rPr>
          <w:bCs/>
          <w:lang w:val="ro-RO" w:eastAsia="ro-RO"/>
        </w:rPr>
        <w:t>0</w:t>
      </w:r>
      <w:r w:rsidR="005F096B">
        <w:rPr>
          <w:bCs/>
          <w:lang w:val="ro-RO" w:eastAsia="ro-RO"/>
        </w:rPr>
        <w:t>.</w:t>
      </w:r>
      <w:r w:rsidR="00755288">
        <w:rPr>
          <w:bCs/>
          <w:lang w:val="ro-RO" w:eastAsia="ro-RO"/>
        </w:rPr>
        <w:t>4</w:t>
      </w:r>
      <w:r w:rsidR="005F096B">
        <w:rPr>
          <w:bCs/>
          <w:lang w:val="ro-RO" w:eastAsia="ro-RO"/>
        </w:rPr>
        <w:t xml:space="preserve"> </w:t>
      </w:r>
      <w:r w:rsidR="008E6B35" w:rsidRPr="00B57508">
        <w:rPr>
          <w:bCs/>
          <w:lang w:val="ro-RO" w:eastAsia="ro-RO"/>
        </w:rPr>
        <w:t>%</w:t>
      </w:r>
      <w:r w:rsidR="008E6B35">
        <w:rPr>
          <w:bCs/>
          <w:lang w:val="ro-RO" w:eastAsia="ro-RO"/>
        </w:rPr>
        <w:t>.</w:t>
      </w:r>
    </w:p>
    <w:p w14:paraId="1A767E94" w14:textId="77777777" w:rsidR="000260F7" w:rsidRPr="00380890" w:rsidRDefault="000260F7" w:rsidP="00380890">
      <w:pPr>
        <w:tabs>
          <w:tab w:val="left" w:pos="180"/>
        </w:tabs>
        <w:autoSpaceDE w:val="0"/>
        <w:autoSpaceDN w:val="0"/>
        <w:adjustRightInd w:val="0"/>
        <w:spacing w:line="276" w:lineRule="auto"/>
        <w:jc w:val="both"/>
        <w:rPr>
          <w:color w:val="000000"/>
          <w:lang w:val="ro-RO" w:eastAsia="ro-RO"/>
        </w:rPr>
      </w:pPr>
    </w:p>
    <w:tbl>
      <w:tblPr>
        <w:tblW w:w="9781" w:type="dxa"/>
        <w:tblInd w:w="108" w:type="dxa"/>
        <w:tblLayout w:type="fixed"/>
        <w:tblLook w:val="0000" w:firstRow="0" w:lastRow="0" w:firstColumn="0" w:lastColumn="0" w:noHBand="0" w:noVBand="0"/>
      </w:tblPr>
      <w:tblGrid>
        <w:gridCol w:w="648"/>
        <w:gridCol w:w="4911"/>
        <w:gridCol w:w="1665"/>
        <w:gridCol w:w="1365"/>
        <w:gridCol w:w="1192"/>
      </w:tblGrid>
      <w:tr w:rsidR="008E6B35" w:rsidRPr="00380890" w14:paraId="57C1F51D" w14:textId="77777777" w:rsidTr="008E6B35">
        <w:trPr>
          <w:trHeight w:val="476"/>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4EE2A345" w14:textId="77777777" w:rsidR="008E6B35" w:rsidRPr="00380890" w:rsidRDefault="008E6B35" w:rsidP="00380890">
            <w:pPr>
              <w:tabs>
                <w:tab w:val="left" w:pos="180"/>
              </w:tabs>
              <w:autoSpaceDE w:val="0"/>
              <w:autoSpaceDN w:val="0"/>
              <w:adjustRightInd w:val="0"/>
              <w:spacing w:line="276" w:lineRule="auto"/>
              <w:jc w:val="both"/>
              <w:rPr>
                <w:lang w:eastAsia="ro-RO"/>
              </w:rPr>
            </w:pPr>
            <w:r w:rsidRPr="00380890">
              <w:rPr>
                <w:lang w:eastAsia="ro-RO"/>
              </w:rPr>
              <w:t>Nr.</w:t>
            </w:r>
          </w:p>
          <w:p w14:paraId="679E6E0C" w14:textId="77777777" w:rsidR="008E6B35" w:rsidRPr="00380890" w:rsidRDefault="008E6B35" w:rsidP="00380890">
            <w:pPr>
              <w:tabs>
                <w:tab w:val="left" w:pos="180"/>
              </w:tabs>
              <w:autoSpaceDE w:val="0"/>
              <w:autoSpaceDN w:val="0"/>
              <w:adjustRightInd w:val="0"/>
              <w:spacing w:line="276" w:lineRule="auto"/>
              <w:jc w:val="both"/>
              <w:rPr>
                <w:lang w:eastAsia="ro-RO"/>
              </w:rPr>
            </w:pPr>
            <w:proofErr w:type="spellStart"/>
            <w:r w:rsidRPr="00380890">
              <w:rPr>
                <w:lang w:eastAsia="ro-RO"/>
              </w:rPr>
              <w:t>Crt</w:t>
            </w:r>
            <w:proofErr w:type="spellEnd"/>
            <w:r w:rsidRPr="00380890">
              <w:rPr>
                <w:lang w:eastAsia="ro-RO"/>
              </w:rPr>
              <w:t>.</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43F0B659" w14:textId="77777777" w:rsidR="008E6B35" w:rsidRPr="00380890" w:rsidRDefault="008E6B35" w:rsidP="00380890">
            <w:pPr>
              <w:tabs>
                <w:tab w:val="left" w:pos="180"/>
              </w:tabs>
              <w:autoSpaceDE w:val="0"/>
              <w:autoSpaceDN w:val="0"/>
              <w:adjustRightInd w:val="0"/>
              <w:spacing w:line="276" w:lineRule="auto"/>
              <w:jc w:val="both"/>
              <w:rPr>
                <w:lang w:eastAsia="ro-RO"/>
              </w:rPr>
            </w:pPr>
            <w:proofErr w:type="spellStart"/>
            <w:r w:rsidRPr="00380890">
              <w:rPr>
                <w:lang w:eastAsia="ro-RO"/>
              </w:rPr>
              <w:t>Categoria</w:t>
            </w:r>
            <w:proofErr w:type="spellEnd"/>
            <w:r w:rsidRPr="00380890">
              <w:rPr>
                <w:lang w:eastAsia="ro-RO"/>
              </w:rPr>
              <w:t xml:space="preserve"> de </w:t>
            </w:r>
            <w:proofErr w:type="spellStart"/>
            <w:r w:rsidRPr="00380890">
              <w:rPr>
                <w:lang w:eastAsia="ro-RO"/>
              </w:rPr>
              <w:t>folosinț</w:t>
            </w:r>
            <w:proofErr w:type="spellEnd"/>
            <w:r w:rsidRPr="00380890">
              <w:rPr>
                <w:lang w:val="ro-RO" w:eastAsia="ro-RO"/>
              </w:rPr>
              <w:t>ă</w:t>
            </w:r>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04905512" w14:textId="77777777" w:rsidR="008E6B35" w:rsidRPr="00380890" w:rsidRDefault="008E6B35" w:rsidP="00380890">
            <w:pPr>
              <w:tabs>
                <w:tab w:val="left" w:pos="180"/>
              </w:tabs>
              <w:autoSpaceDE w:val="0"/>
              <w:autoSpaceDN w:val="0"/>
              <w:adjustRightInd w:val="0"/>
              <w:spacing w:line="276" w:lineRule="auto"/>
              <w:jc w:val="both"/>
              <w:rPr>
                <w:lang w:eastAsia="ro-RO"/>
              </w:rPr>
            </w:pPr>
            <w:proofErr w:type="spellStart"/>
            <w:r w:rsidRPr="00380890">
              <w:rPr>
                <w:lang w:eastAsia="ro-RO"/>
              </w:rPr>
              <w:t>Impozit</w:t>
            </w:r>
            <w:proofErr w:type="spellEnd"/>
            <w:r w:rsidRPr="00380890">
              <w:rPr>
                <w:lang w:eastAsia="ro-RO"/>
              </w:rPr>
              <w:t xml:space="preserve"> (lei)</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301C33C2" w14:textId="4C49E83B" w:rsidR="008E6B35" w:rsidRPr="00380890" w:rsidRDefault="008E6B35" w:rsidP="00F308CB">
            <w:pPr>
              <w:tabs>
                <w:tab w:val="left" w:pos="180"/>
              </w:tabs>
              <w:autoSpaceDE w:val="0"/>
              <w:autoSpaceDN w:val="0"/>
              <w:adjustRightInd w:val="0"/>
              <w:spacing w:line="276" w:lineRule="auto"/>
              <w:jc w:val="both"/>
              <w:rPr>
                <w:lang w:eastAsia="ro-RO"/>
              </w:rPr>
            </w:pPr>
            <w:proofErr w:type="spellStart"/>
            <w:r>
              <w:rPr>
                <w:lang w:eastAsia="ro-RO"/>
              </w:rPr>
              <w:t>Indicele</w:t>
            </w:r>
            <w:proofErr w:type="spellEnd"/>
            <w:r>
              <w:rPr>
                <w:lang w:eastAsia="ro-RO"/>
              </w:rPr>
              <w:t xml:space="preserve"> de </w:t>
            </w:r>
            <w:proofErr w:type="spellStart"/>
            <w:r>
              <w:rPr>
                <w:lang w:eastAsia="ro-RO"/>
              </w:rPr>
              <w:t>inflatie</w:t>
            </w:r>
            <w:proofErr w:type="spellEnd"/>
            <w:r>
              <w:rPr>
                <w:lang w:eastAsia="ro-RO"/>
              </w:rPr>
              <w:t xml:space="preserve"> </w:t>
            </w:r>
            <w:proofErr w:type="spellStart"/>
            <w:r>
              <w:rPr>
                <w:lang w:eastAsia="ro-RO"/>
              </w:rPr>
              <w:t>af</w:t>
            </w:r>
            <w:proofErr w:type="spellEnd"/>
            <w:r>
              <w:rPr>
                <w:lang w:eastAsia="ro-RO"/>
              </w:rPr>
              <w:t xml:space="preserve"> </w:t>
            </w:r>
            <w:proofErr w:type="gramStart"/>
            <w:r>
              <w:rPr>
                <w:lang w:eastAsia="ro-RO"/>
              </w:rPr>
              <w:t>an</w:t>
            </w:r>
            <w:proofErr w:type="gramEnd"/>
            <w:r>
              <w:rPr>
                <w:lang w:eastAsia="ro-RO"/>
              </w:rPr>
              <w:t xml:space="preserve"> 20</w:t>
            </w:r>
            <w:r w:rsidR="00F308CB">
              <w:rPr>
                <w:lang w:eastAsia="ro-RO"/>
              </w:rPr>
              <w:t>2</w:t>
            </w:r>
            <w:r w:rsidR="00EA7032">
              <w:rPr>
                <w:lang w:eastAsia="ro-RO"/>
              </w:rPr>
              <w:t>4</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44FA775D" w14:textId="77777777" w:rsidR="008E6B35" w:rsidRPr="00710D9F" w:rsidRDefault="008E6B35" w:rsidP="008E6B35">
            <w:pPr>
              <w:tabs>
                <w:tab w:val="left" w:pos="180"/>
              </w:tabs>
              <w:autoSpaceDE w:val="0"/>
              <w:autoSpaceDN w:val="0"/>
              <w:adjustRightInd w:val="0"/>
              <w:spacing w:line="276" w:lineRule="auto"/>
              <w:jc w:val="both"/>
              <w:rPr>
                <w:b/>
                <w:i/>
                <w:u w:val="single"/>
                <w:lang w:eastAsia="ro-RO"/>
              </w:rPr>
            </w:pPr>
            <w:r w:rsidRPr="00710D9F">
              <w:rPr>
                <w:b/>
                <w:i/>
                <w:u w:val="single"/>
                <w:lang w:eastAsia="ro-RO"/>
              </w:rPr>
              <w:t xml:space="preserve">Total </w:t>
            </w:r>
            <w:proofErr w:type="spellStart"/>
            <w:r w:rsidRPr="00710D9F">
              <w:rPr>
                <w:b/>
                <w:i/>
                <w:u w:val="single"/>
                <w:lang w:eastAsia="ro-RO"/>
              </w:rPr>
              <w:t>impozit</w:t>
            </w:r>
            <w:proofErr w:type="spellEnd"/>
          </w:p>
        </w:tc>
      </w:tr>
      <w:tr w:rsidR="00883808" w:rsidRPr="00380890" w14:paraId="42E01BE6" w14:textId="77777777" w:rsidTr="008E6B35">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46E53A91"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 xml:space="preserve">1 </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6304AF21"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 xml:space="preserve">Teren cu </w:t>
            </w:r>
            <w:proofErr w:type="spellStart"/>
            <w:r w:rsidRPr="00380890">
              <w:rPr>
                <w:lang w:eastAsia="ro-RO"/>
              </w:rPr>
              <w:t>construc</w:t>
            </w:r>
            <w:r w:rsidRPr="00380890">
              <w:rPr>
                <w:lang w:val="ro-RO" w:eastAsia="ro-RO"/>
              </w:rPr>
              <w:t>ţii</w:t>
            </w:r>
            <w:proofErr w:type="spellEnd"/>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45BF78C1" w14:textId="727AF1B1" w:rsidR="00883808" w:rsidRPr="00B57508" w:rsidRDefault="00EA7032" w:rsidP="00883808">
            <w:pPr>
              <w:tabs>
                <w:tab w:val="left" w:pos="180"/>
              </w:tabs>
              <w:autoSpaceDE w:val="0"/>
              <w:autoSpaceDN w:val="0"/>
              <w:adjustRightInd w:val="0"/>
              <w:spacing w:line="276" w:lineRule="auto"/>
              <w:jc w:val="both"/>
              <w:rPr>
                <w:lang w:eastAsia="ro-RO"/>
              </w:rPr>
            </w:pPr>
            <w:r>
              <w:rPr>
                <w:b/>
                <w:u w:val="single"/>
                <w:lang w:eastAsia="ro-RO"/>
              </w:rPr>
              <w:t>38</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5D884FF0" w14:textId="3734C7A0" w:rsidR="00883808" w:rsidRPr="00B57508" w:rsidRDefault="00D70DC4" w:rsidP="00883808">
            <w:pPr>
              <w:tabs>
                <w:tab w:val="left" w:pos="180"/>
              </w:tabs>
              <w:autoSpaceDE w:val="0"/>
              <w:autoSpaceDN w:val="0"/>
              <w:adjustRightInd w:val="0"/>
              <w:spacing w:line="276" w:lineRule="auto"/>
              <w:jc w:val="both"/>
              <w:rPr>
                <w:lang w:eastAsia="ro-RO"/>
              </w:rPr>
            </w:pPr>
            <w:r>
              <w:rPr>
                <w:lang w:eastAsia="ro-RO"/>
              </w:rPr>
              <w:t>5,6%</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516FA37F" w14:textId="16E6C6CD" w:rsidR="00883808" w:rsidRPr="00B57508" w:rsidRDefault="00EA7032" w:rsidP="00883808">
            <w:pPr>
              <w:tabs>
                <w:tab w:val="left" w:pos="180"/>
              </w:tabs>
              <w:autoSpaceDE w:val="0"/>
              <w:autoSpaceDN w:val="0"/>
              <w:adjustRightInd w:val="0"/>
              <w:spacing w:line="276" w:lineRule="auto"/>
              <w:jc w:val="both"/>
              <w:rPr>
                <w:b/>
                <w:u w:val="single"/>
                <w:lang w:eastAsia="ro-RO"/>
              </w:rPr>
            </w:pPr>
            <w:r>
              <w:rPr>
                <w:b/>
                <w:u w:val="single"/>
                <w:lang w:eastAsia="ro-RO"/>
              </w:rPr>
              <w:t>40</w:t>
            </w:r>
          </w:p>
        </w:tc>
      </w:tr>
      <w:tr w:rsidR="00883808" w:rsidRPr="00380890" w14:paraId="3A0BDEC2" w14:textId="77777777" w:rsidTr="008E6B35">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2A9B1B73"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2</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1B78DCE7" w14:textId="77777777" w:rsidR="00883808" w:rsidRPr="00380890" w:rsidRDefault="00883808" w:rsidP="00883808">
            <w:pPr>
              <w:tabs>
                <w:tab w:val="left" w:pos="180"/>
              </w:tabs>
              <w:autoSpaceDE w:val="0"/>
              <w:autoSpaceDN w:val="0"/>
              <w:adjustRightInd w:val="0"/>
              <w:spacing w:line="276" w:lineRule="auto"/>
              <w:jc w:val="both"/>
              <w:rPr>
                <w:lang w:eastAsia="ro-RO"/>
              </w:rPr>
            </w:pPr>
            <w:proofErr w:type="spellStart"/>
            <w:r w:rsidRPr="00380890">
              <w:rPr>
                <w:lang w:eastAsia="ro-RO"/>
              </w:rPr>
              <w:t>Arabil</w:t>
            </w:r>
            <w:proofErr w:type="spellEnd"/>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06BF4065" w14:textId="1F516E6C" w:rsidR="00883808" w:rsidRPr="00B57508" w:rsidRDefault="00EA7032" w:rsidP="00883808">
            <w:pPr>
              <w:autoSpaceDE w:val="0"/>
              <w:autoSpaceDN w:val="0"/>
              <w:adjustRightInd w:val="0"/>
              <w:spacing w:line="276" w:lineRule="auto"/>
              <w:jc w:val="both"/>
              <w:rPr>
                <w:lang w:eastAsia="ro-RO"/>
              </w:rPr>
            </w:pPr>
            <w:r>
              <w:rPr>
                <w:b/>
                <w:u w:val="single"/>
                <w:lang w:eastAsia="ro-RO"/>
              </w:rPr>
              <w:t>63</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72161830" w14:textId="33E721F1" w:rsidR="00883808" w:rsidRDefault="00D70DC4" w:rsidP="00883808">
            <w:r>
              <w:rPr>
                <w:lang w:eastAsia="ro-RO"/>
              </w:rPr>
              <w:t>5,6%</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54AADDCD" w14:textId="2C07B2C7" w:rsidR="00883808" w:rsidRPr="00B57508" w:rsidRDefault="00EA7032" w:rsidP="00883808">
            <w:pPr>
              <w:autoSpaceDE w:val="0"/>
              <w:autoSpaceDN w:val="0"/>
              <w:adjustRightInd w:val="0"/>
              <w:spacing w:line="276" w:lineRule="auto"/>
              <w:jc w:val="both"/>
              <w:rPr>
                <w:b/>
                <w:u w:val="single"/>
                <w:lang w:eastAsia="ro-RO"/>
              </w:rPr>
            </w:pPr>
            <w:r>
              <w:rPr>
                <w:b/>
                <w:u w:val="single"/>
                <w:lang w:eastAsia="ro-RO"/>
              </w:rPr>
              <w:t>67</w:t>
            </w:r>
          </w:p>
        </w:tc>
      </w:tr>
      <w:tr w:rsidR="00883808" w:rsidRPr="00380890" w14:paraId="4AC34A5E" w14:textId="77777777" w:rsidTr="008E6B35">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746D97C8"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3</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2B64D5A9"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P</w:t>
            </w:r>
            <w:r w:rsidRPr="00380890">
              <w:rPr>
                <w:lang w:val="ro-RO" w:eastAsia="ro-RO"/>
              </w:rPr>
              <w:t>ăşune</w:t>
            </w:r>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56656D90" w14:textId="5675BAD3" w:rsidR="00883808" w:rsidRPr="00B57508" w:rsidRDefault="00EA7032" w:rsidP="00883808">
            <w:pPr>
              <w:autoSpaceDE w:val="0"/>
              <w:autoSpaceDN w:val="0"/>
              <w:adjustRightInd w:val="0"/>
              <w:spacing w:line="276" w:lineRule="auto"/>
              <w:jc w:val="both"/>
              <w:rPr>
                <w:lang w:eastAsia="ro-RO"/>
              </w:rPr>
            </w:pPr>
            <w:r>
              <w:rPr>
                <w:b/>
                <w:u w:val="single"/>
                <w:lang w:eastAsia="ro-RO"/>
              </w:rPr>
              <w:t>33</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0C291DDC" w14:textId="43657200" w:rsidR="00883808" w:rsidRDefault="00D70DC4" w:rsidP="00883808">
            <w:r>
              <w:rPr>
                <w:lang w:eastAsia="ro-RO"/>
              </w:rPr>
              <w:t>5,6%</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206B2DA8" w14:textId="2E7C4B18" w:rsidR="00883808" w:rsidRPr="00B57508" w:rsidRDefault="00EA7032" w:rsidP="00883808">
            <w:pPr>
              <w:autoSpaceDE w:val="0"/>
              <w:autoSpaceDN w:val="0"/>
              <w:adjustRightInd w:val="0"/>
              <w:spacing w:line="276" w:lineRule="auto"/>
              <w:jc w:val="both"/>
              <w:rPr>
                <w:b/>
                <w:u w:val="single"/>
                <w:lang w:eastAsia="ro-RO"/>
              </w:rPr>
            </w:pPr>
            <w:r>
              <w:rPr>
                <w:b/>
                <w:u w:val="single"/>
                <w:lang w:eastAsia="ro-RO"/>
              </w:rPr>
              <w:t>35</w:t>
            </w:r>
          </w:p>
        </w:tc>
      </w:tr>
      <w:tr w:rsidR="00883808" w:rsidRPr="00380890" w14:paraId="3D6428B2" w14:textId="77777777" w:rsidTr="008E6B35">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4108C4CD"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4</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0872BF59"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F</w:t>
            </w:r>
            <w:r w:rsidRPr="00380890">
              <w:rPr>
                <w:lang w:val="ro-RO" w:eastAsia="ro-RO"/>
              </w:rPr>
              <w:t>ăneaţă</w:t>
            </w:r>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352368C3" w14:textId="368E4496" w:rsidR="00883808" w:rsidRPr="00B57508" w:rsidRDefault="00EA7032" w:rsidP="00883808">
            <w:pPr>
              <w:autoSpaceDE w:val="0"/>
              <w:autoSpaceDN w:val="0"/>
              <w:adjustRightInd w:val="0"/>
              <w:spacing w:line="276" w:lineRule="auto"/>
              <w:jc w:val="both"/>
              <w:rPr>
                <w:lang w:eastAsia="ro-RO"/>
              </w:rPr>
            </w:pPr>
            <w:r>
              <w:rPr>
                <w:b/>
                <w:u w:val="single"/>
                <w:lang w:eastAsia="ro-RO"/>
              </w:rPr>
              <w:t>33</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2A76D9DB" w14:textId="34CD218E" w:rsidR="00883808" w:rsidRDefault="00D70DC4" w:rsidP="00883808">
            <w:r>
              <w:rPr>
                <w:lang w:eastAsia="ro-RO"/>
              </w:rPr>
              <w:t>5,6%</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2C90784F" w14:textId="51B5DC2E" w:rsidR="00883808" w:rsidRPr="00B57508" w:rsidRDefault="00EA7032" w:rsidP="00883808">
            <w:pPr>
              <w:autoSpaceDE w:val="0"/>
              <w:autoSpaceDN w:val="0"/>
              <w:adjustRightInd w:val="0"/>
              <w:spacing w:line="276" w:lineRule="auto"/>
              <w:jc w:val="both"/>
              <w:rPr>
                <w:b/>
                <w:u w:val="single"/>
                <w:lang w:eastAsia="ro-RO"/>
              </w:rPr>
            </w:pPr>
            <w:r>
              <w:rPr>
                <w:b/>
                <w:u w:val="single"/>
                <w:lang w:eastAsia="ro-RO"/>
              </w:rPr>
              <w:t>35</w:t>
            </w:r>
          </w:p>
        </w:tc>
      </w:tr>
      <w:tr w:rsidR="00883808" w:rsidRPr="00380890" w14:paraId="77CD3C13" w14:textId="77777777" w:rsidTr="008E6B35">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4679FEC5"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5</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512F97B1"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 xml:space="preserve">Vie pe rod, </w:t>
            </w:r>
            <w:proofErr w:type="spellStart"/>
            <w:r w:rsidRPr="00380890">
              <w:rPr>
                <w:lang w:eastAsia="ro-RO"/>
              </w:rPr>
              <w:t>alta</w:t>
            </w:r>
            <w:proofErr w:type="spellEnd"/>
            <w:r w:rsidRPr="00380890">
              <w:rPr>
                <w:lang w:eastAsia="ro-RO"/>
              </w:rPr>
              <w:t xml:space="preserve"> </w:t>
            </w:r>
            <w:proofErr w:type="spellStart"/>
            <w:r w:rsidRPr="00380890">
              <w:rPr>
                <w:lang w:eastAsia="ro-RO"/>
              </w:rPr>
              <w:t>decât</w:t>
            </w:r>
            <w:proofErr w:type="spellEnd"/>
            <w:r w:rsidRPr="00380890">
              <w:rPr>
                <w:lang w:eastAsia="ro-RO"/>
              </w:rPr>
              <w:t xml:space="preserve"> </w:t>
            </w:r>
            <w:proofErr w:type="spellStart"/>
            <w:r w:rsidRPr="00380890">
              <w:rPr>
                <w:lang w:eastAsia="ro-RO"/>
              </w:rPr>
              <w:t>cea</w:t>
            </w:r>
            <w:proofErr w:type="spellEnd"/>
            <w:r w:rsidRPr="00380890">
              <w:rPr>
                <w:lang w:eastAsia="ro-RO"/>
              </w:rPr>
              <w:t xml:space="preserve"> </w:t>
            </w:r>
            <w:proofErr w:type="spellStart"/>
            <w:r w:rsidRPr="00380890">
              <w:rPr>
                <w:lang w:eastAsia="ro-RO"/>
              </w:rPr>
              <w:t>prev</w:t>
            </w:r>
            <w:proofErr w:type="spellEnd"/>
            <w:r w:rsidRPr="00380890">
              <w:rPr>
                <w:lang w:val="ro-RO" w:eastAsia="ro-RO"/>
              </w:rPr>
              <w:t>ăzută la nr.crt.5.1</w:t>
            </w:r>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29DB501F" w14:textId="4247DB6B" w:rsidR="00883808" w:rsidRPr="00B57508" w:rsidRDefault="00EA7032" w:rsidP="00883808">
            <w:pPr>
              <w:autoSpaceDE w:val="0"/>
              <w:autoSpaceDN w:val="0"/>
              <w:adjustRightInd w:val="0"/>
              <w:spacing w:line="276" w:lineRule="auto"/>
              <w:jc w:val="both"/>
              <w:rPr>
                <w:lang w:eastAsia="ro-RO"/>
              </w:rPr>
            </w:pPr>
            <w:r>
              <w:rPr>
                <w:b/>
                <w:u w:val="single"/>
                <w:lang w:eastAsia="ro-RO"/>
              </w:rPr>
              <w:t>74</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5D9D818A" w14:textId="0AB8A596" w:rsidR="00883808" w:rsidRDefault="00D70DC4" w:rsidP="00883808">
            <w:r>
              <w:rPr>
                <w:lang w:eastAsia="ro-RO"/>
              </w:rPr>
              <w:t>5,6%</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7E7F6186" w14:textId="29AD8FD7" w:rsidR="00883808" w:rsidRPr="00B57508" w:rsidRDefault="00EA7032" w:rsidP="00883808">
            <w:pPr>
              <w:autoSpaceDE w:val="0"/>
              <w:autoSpaceDN w:val="0"/>
              <w:adjustRightInd w:val="0"/>
              <w:spacing w:line="276" w:lineRule="auto"/>
              <w:jc w:val="both"/>
              <w:rPr>
                <w:b/>
                <w:u w:val="single"/>
                <w:lang w:eastAsia="ro-RO"/>
              </w:rPr>
            </w:pPr>
            <w:r>
              <w:rPr>
                <w:b/>
                <w:u w:val="single"/>
                <w:lang w:eastAsia="ro-RO"/>
              </w:rPr>
              <w:t>78</w:t>
            </w:r>
          </w:p>
        </w:tc>
      </w:tr>
      <w:tr w:rsidR="00883808" w:rsidRPr="00380890" w14:paraId="71DC11BC" w14:textId="77777777" w:rsidTr="008E6B35">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1786A269"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5.1</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23115337"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 xml:space="preserve"> Vie </w:t>
            </w:r>
            <w:proofErr w:type="spellStart"/>
            <w:r w:rsidRPr="00380890">
              <w:rPr>
                <w:lang w:eastAsia="ro-RO"/>
              </w:rPr>
              <w:t>pana</w:t>
            </w:r>
            <w:proofErr w:type="spellEnd"/>
            <w:r w:rsidRPr="00380890">
              <w:rPr>
                <w:lang w:eastAsia="ro-RO"/>
              </w:rPr>
              <w:t xml:space="preserve"> la </w:t>
            </w:r>
            <w:proofErr w:type="spellStart"/>
            <w:r w:rsidRPr="00380890">
              <w:rPr>
                <w:lang w:eastAsia="ro-RO"/>
              </w:rPr>
              <w:t>intrarea</w:t>
            </w:r>
            <w:proofErr w:type="spellEnd"/>
            <w:r w:rsidRPr="00380890">
              <w:rPr>
                <w:lang w:eastAsia="ro-RO"/>
              </w:rPr>
              <w:t xml:space="preserve"> pe rod</w:t>
            </w:r>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6AB219E1" w14:textId="057B3AFE" w:rsidR="00883808" w:rsidRPr="00B57508" w:rsidRDefault="00883808" w:rsidP="00883808">
            <w:pPr>
              <w:autoSpaceDE w:val="0"/>
              <w:autoSpaceDN w:val="0"/>
              <w:adjustRightInd w:val="0"/>
              <w:spacing w:line="276" w:lineRule="auto"/>
              <w:jc w:val="both"/>
              <w:rPr>
                <w:lang w:eastAsia="ro-RO"/>
              </w:rPr>
            </w:pPr>
            <w:r w:rsidRPr="00B57508">
              <w:rPr>
                <w:b/>
                <w:u w:val="single"/>
                <w:lang w:eastAsia="ro-RO"/>
              </w:rPr>
              <w:t>0</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4D97AFB8" w14:textId="0880159D" w:rsidR="00883808" w:rsidRDefault="00D70DC4" w:rsidP="00883808">
            <w:r>
              <w:rPr>
                <w:lang w:eastAsia="ro-RO"/>
              </w:rPr>
              <w:t>5,6%</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4F3CFDA9" w14:textId="77777777" w:rsidR="00883808" w:rsidRPr="00B57508" w:rsidRDefault="00883808" w:rsidP="00883808">
            <w:pPr>
              <w:autoSpaceDE w:val="0"/>
              <w:autoSpaceDN w:val="0"/>
              <w:adjustRightInd w:val="0"/>
              <w:spacing w:line="276" w:lineRule="auto"/>
              <w:jc w:val="both"/>
              <w:rPr>
                <w:b/>
                <w:u w:val="single"/>
                <w:lang w:eastAsia="ro-RO"/>
              </w:rPr>
            </w:pPr>
            <w:r w:rsidRPr="00B57508">
              <w:rPr>
                <w:b/>
                <w:u w:val="single"/>
                <w:lang w:eastAsia="ro-RO"/>
              </w:rPr>
              <w:t>0</w:t>
            </w:r>
          </w:p>
        </w:tc>
      </w:tr>
      <w:tr w:rsidR="00883808" w:rsidRPr="00380890" w14:paraId="2DF29994" w14:textId="77777777" w:rsidTr="008E6B35">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22A1553B"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6</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224F7CB2" w14:textId="77777777" w:rsidR="00883808" w:rsidRPr="00380890" w:rsidRDefault="00883808" w:rsidP="00883808">
            <w:pPr>
              <w:tabs>
                <w:tab w:val="left" w:pos="180"/>
              </w:tabs>
              <w:autoSpaceDE w:val="0"/>
              <w:autoSpaceDN w:val="0"/>
              <w:adjustRightInd w:val="0"/>
              <w:spacing w:line="276" w:lineRule="auto"/>
              <w:jc w:val="both"/>
              <w:rPr>
                <w:lang w:eastAsia="ro-RO"/>
              </w:rPr>
            </w:pPr>
            <w:proofErr w:type="spellStart"/>
            <w:r w:rsidRPr="00380890">
              <w:rPr>
                <w:lang w:eastAsia="ro-RO"/>
              </w:rPr>
              <w:t>Livada</w:t>
            </w:r>
            <w:proofErr w:type="spellEnd"/>
            <w:r w:rsidRPr="00380890">
              <w:rPr>
                <w:lang w:eastAsia="ro-RO"/>
              </w:rPr>
              <w:t xml:space="preserve"> pe rod, </w:t>
            </w:r>
            <w:proofErr w:type="spellStart"/>
            <w:r w:rsidRPr="00380890">
              <w:rPr>
                <w:lang w:eastAsia="ro-RO"/>
              </w:rPr>
              <w:t>alta</w:t>
            </w:r>
            <w:proofErr w:type="spellEnd"/>
            <w:r w:rsidRPr="00380890">
              <w:rPr>
                <w:lang w:eastAsia="ro-RO"/>
              </w:rPr>
              <w:t xml:space="preserve"> </w:t>
            </w:r>
            <w:proofErr w:type="spellStart"/>
            <w:r w:rsidRPr="00380890">
              <w:rPr>
                <w:lang w:eastAsia="ro-RO"/>
              </w:rPr>
              <w:t>decât</w:t>
            </w:r>
            <w:proofErr w:type="spellEnd"/>
            <w:r w:rsidRPr="00380890">
              <w:rPr>
                <w:lang w:eastAsia="ro-RO"/>
              </w:rPr>
              <w:t xml:space="preserve"> </w:t>
            </w:r>
            <w:proofErr w:type="spellStart"/>
            <w:r w:rsidRPr="00380890">
              <w:rPr>
                <w:lang w:eastAsia="ro-RO"/>
              </w:rPr>
              <w:t>cea</w:t>
            </w:r>
            <w:proofErr w:type="spellEnd"/>
            <w:r w:rsidRPr="00380890">
              <w:rPr>
                <w:lang w:eastAsia="ro-RO"/>
              </w:rPr>
              <w:t xml:space="preserve"> </w:t>
            </w:r>
            <w:proofErr w:type="spellStart"/>
            <w:r w:rsidRPr="00380890">
              <w:rPr>
                <w:lang w:eastAsia="ro-RO"/>
              </w:rPr>
              <w:t>prev</w:t>
            </w:r>
            <w:proofErr w:type="spellEnd"/>
            <w:r w:rsidRPr="00380890">
              <w:rPr>
                <w:lang w:val="ro-RO" w:eastAsia="ro-RO"/>
              </w:rPr>
              <w:t>ăzută la nr.crt.6.1</w:t>
            </w:r>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5E6F7E59" w14:textId="65320524" w:rsidR="00883808" w:rsidRPr="00B57508" w:rsidRDefault="00EA7032" w:rsidP="00883808">
            <w:pPr>
              <w:autoSpaceDE w:val="0"/>
              <w:autoSpaceDN w:val="0"/>
              <w:adjustRightInd w:val="0"/>
              <w:spacing w:line="276" w:lineRule="auto"/>
              <w:jc w:val="both"/>
              <w:rPr>
                <w:lang w:eastAsia="ro-RO"/>
              </w:rPr>
            </w:pPr>
            <w:r>
              <w:rPr>
                <w:b/>
                <w:u w:val="single"/>
                <w:lang w:eastAsia="ro-RO"/>
              </w:rPr>
              <w:t>74</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764EF352" w14:textId="3E560981" w:rsidR="00883808" w:rsidRDefault="00D70DC4" w:rsidP="00883808">
            <w:r>
              <w:rPr>
                <w:lang w:eastAsia="ro-RO"/>
              </w:rPr>
              <w:t>5,6%</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4DD98C92" w14:textId="289D981A" w:rsidR="00883808" w:rsidRPr="00B57508" w:rsidRDefault="00EA7032" w:rsidP="00883808">
            <w:pPr>
              <w:autoSpaceDE w:val="0"/>
              <w:autoSpaceDN w:val="0"/>
              <w:adjustRightInd w:val="0"/>
              <w:spacing w:line="276" w:lineRule="auto"/>
              <w:jc w:val="both"/>
              <w:rPr>
                <w:b/>
                <w:u w:val="single"/>
                <w:lang w:eastAsia="ro-RO"/>
              </w:rPr>
            </w:pPr>
            <w:r>
              <w:rPr>
                <w:b/>
                <w:u w:val="single"/>
                <w:lang w:eastAsia="ro-RO"/>
              </w:rPr>
              <w:t>78</w:t>
            </w:r>
          </w:p>
        </w:tc>
      </w:tr>
      <w:tr w:rsidR="00883808" w:rsidRPr="00380890" w14:paraId="40EA99C7" w14:textId="77777777" w:rsidTr="008E6B35">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4EFA82C1"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6.1</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7B770498" w14:textId="77777777" w:rsidR="00883808" w:rsidRPr="00380890" w:rsidRDefault="00883808" w:rsidP="00883808">
            <w:pPr>
              <w:tabs>
                <w:tab w:val="left" w:pos="180"/>
              </w:tabs>
              <w:autoSpaceDE w:val="0"/>
              <w:autoSpaceDN w:val="0"/>
              <w:adjustRightInd w:val="0"/>
              <w:spacing w:line="276" w:lineRule="auto"/>
              <w:jc w:val="both"/>
              <w:rPr>
                <w:lang w:eastAsia="ro-RO"/>
              </w:rPr>
            </w:pPr>
            <w:proofErr w:type="spellStart"/>
            <w:r w:rsidRPr="00380890">
              <w:rPr>
                <w:lang w:eastAsia="ro-RO"/>
              </w:rPr>
              <w:t>Livad</w:t>
            </w:r>
            <w:proofErr w:type="spellEnd"/>
            <w:r w:rsidRPr="00380890">
              <w:rPr>
                <w:lang w:val="ro-RO" w:eastAsia="ro-RO"/>
              </w:rPr>
              <w:t>ă până la intrarea pe rod</w:t>
            </w:r>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1FF83D4C" w14:textId="2304AFA7" w:rsidR="00883808" w:rsidRPr="00B57508" w:rsidRDefault="00883808" w:rsidP="00883808">
            <w:pPr>
              <w:autoSpaceDE w:val="0"/>
              <w:autoSpaceDN w:val="0"/>
              <w:adjustRightInd w:val="0"/>
              <w:spacing w:line="276" w:lineRule="auto"/>
              <w:jc w:val="both"/>
              <w:rPr>
                <w:lang w:eastAsia="ro-RO"/>
              </w:rPr>
            </w:pPr>
            <w:r w:rsidRPr="00B57508">
              <w:rPr>
                <w:b/>
                <w:u w:val="single"/>
                <w:lang w:eastAsia="ro-RO"/>
              </w:rPr>
              <w:t>0</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11544CAD" w14:textId="69E451CD" w:rsidR="00883808" w:rsidRDefault="00D70DC4" w:rsidP="00883808">
            <w:r>
              <w:rPr>
                <w:lang w:eastAsia="ro-RO"/>
              </w:rPr>
              <w:t>5,6%</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6A0E47EF" w14:textId="77777777" w:rsidR="00883808" w:rsidRPr="00B57508" w:rsidRDefault="00883808" w:rsidP="00883808">
            <w:pPr>
              <w:autoSpaceDE w:val="0"/>
              <w:autoSpaceDN w:val="0"/>
              <w:adjustRightInd w:val="0"/>
              <w:spacing w:line="276" w:lineRule="auto"/>
              <w:jc w:val="both"/>
              <w:rPr>
                <w:b/>
                <w:u w:val="single"/>
                <w:lang w:eastAsia="ro-RO"/>
              </w:rPr>
            </w:pPr>
            <w:r w:rsidRPr="00B57508">
              <w:rPr>
                <w:b/>
                <w:u w:val="single"/>
                <w:lang w:eastAsia="ro-RO"/>
              </w:rPr>
              <w:t>0</w:t>
            </w:r>
          </w:p>
        </w:tc>
      </w:tr>
      <w:tr w:rsidR="00883808" w:rsidRPr="00380890" w14:paraId="17276CBB" w14:textId="77777777" w:rsidTr="008E6B35">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031A4E19"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7</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2332D0A7"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P</w:t>
            </w:r>
            <w:r w:rsidRPr="00380890">
              <w:rPr>
                <w:lang w:val="ro-RO" w:eastAsia="ro-RO"/>
              </w:rPr>
              <w:t>ădure sau alt teren cu vegetaţie forestieră, cu excepţia celui prevăzut la nr.crt.7.1</w:t>
            </w:r>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6F7B59A7" w14:textId="515864A9" w:rsidR="00883808" w:rsidRPr="00B57508" w:rsidRDefault="00EA7032" w:rsidP="00883808">
            <w:pPr>
              <w:autoSpaceDE w:val="0"/>
              <w:autoSpaceDN w:val="0"/>
              <w:adjustRightInd w:val="0"/>
              <w:spacing w:line="276" w:lineRule="auto"/>
              <w:jc w:val="both"/>
              <w:rPr>
                <w:lang w:eastAsia="ro-RO"/>
              </w:rPr>
            </w:pPr>
            <w:r>
              <w:rPr>
                <w:b/>
                <w:u w:val="single"/>
                <w:lang w:eastAsia="ro-RO"/>
              </w:rPr>
              <w:t>18</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6A2B5B58" w14:textId="191BBE86" w:rsidR="00883808" w:rsidRDefault="00D70DC4" w:rsidP="00883808">
            <w:r>
              <w:rPr>
                <w:lang w:eastAsia="ro-RO"/>
              </w:rPr>
              <w:t>5,6%</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1C5C2C97" w14:textId="35702847" w:rsidR="00883808" w:rsidRPr="00B57508" w:rsidRDefault="00EA7032" w:rsidP="00883808">
            <w:pPr>
              <w:autoSpaceDE w:val="0"/>
              <w:autoSpaceDN w:val="0"/>
              <w:adjustRightInd w:val="0"/>
              <w:spacing w:line="276" w:lineRule="auto"/>
              <w:jc w:val="both"/>
              <w:rPr>
                <w:b/>
                <w:u w:val="single"/>
                <w:lang w:eastAsia="ro-RO"/>
              </w:rPr>
            </w:pPr>
            <w:r>
              <w:rPr>
                <w:b/>
                <w:u w:val="single"/>
                <w:lang w:eastAsia="ro-RO"/>
              </w:rPr>
              <w:t>19</w:t>
            </w:r>
          </w:p>
        </w:tc>
      </w:tr>
      <w:tr w:rsidR="00883808" w:rsidRPr="00380890" w14:paraId="0FD06B17" w14:textId="77777777" w:rsidTr="008E6B35">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5E830D89"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7.1</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64AB252C" w14:textId="77777777" w:rsidR="00883808" w:rsidRPr="00380890" w:rsidRDefault="00883808" w:rsidP="00883808">
            <w:pPr>
              <w:tabs>
                <w:tab w:val="left" w:pos="180"/>
              </w:tabs>
              <w:autoSpaceDE w:val="0"/>
              <w:autoSpaceDN w:val="0"/>
              <w:adjustRightInd w:val="0"/>
              <w:spacing w:line="276" w:lineRule="auto"/>
              <w:jc w:val="both"/>
              <w:rPr>
                <w:lang w:eastAsia="ro-RO"/>
              </w:rPr>
            </w:pPr>
            <w:proofErr w:type="gramStart"/>
            <w:r w:rsidRPr="00380890">
              <w:rPr>
                <w:lang w:eastAsia="ro-RO"/>
              </w:rPr>
              <w:t>P</w:t>
            </w:r>
            <w:r w:rsidRPr="00380890">
              <w:rPr>
                <w:lang w:val="ro-RO" w:eastAsia="ro-RO"/>
              </w:rPr>
              <w:t>ădure  în</w:t>
            </w:r>
            <w:proofErr w:type="gramEnd"/>
            <w:r w:rsidRPr="00380890">
              <w:rPr>
                <w:lang w:val="ro-RO" w:eastAsia="ro-RO"/>
              </w:rPr>
              <w:t xml:space="preserve"> vârstă de până la 20 ani şi pădure cu rol de protecţie</w:t>
            </w:r>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14BDF21D" w14:textId="03264764" w:rsidR="00883808" w:rsidRPr="00B57508" w:rsidRDefault="00883808" w:rsidP="00883808">
            <w:pPr>
              <w:autoSpaceDE w:val="0"/>
              <w:autoSpaceDN w:val="0"/>
              <w:adjustRightInd w:val="0"/>
              <w:spacing w:line="276" w:lineRule="auto"/>
              <w:jc w:val="both"/>
              <w:rPr>
                <w:lang w:eastAsia="ro-RO"/>
              </w:rPr>
            </w:pPr>
            <w:r w:rsidRPr="00B57508">
              <w:rPr>
                <w:b/>
                <w:u w:val="single"/>
                <w:lang w:eastAsia="ro-RO"/>
              </w:rPr>
              <w:t>0</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55FDEFF1" w14:textId="4A548833" w:rsidR="00883808" w:rsidRDefault="00D70DC4" w:rsidP="00883808">
            <w:r>
              <w:rPr>
                <w:lang w:eastAsia="ro-RO"/>
              </w:rPr>
              <w:t>5,6%</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09EACD3E" w14:textId="77777777" w:rsidR="00883808" w:rsidRPr="00B57508" w:rsidRDefault="00883808" w:rsidP="00883808">
            <w:pPr>
              <w:autoSpaceDE w:val="0"/>
              <w:autoSpaceDN w:val="0"/>
              <w:adjustRightInd w:val="0"/>
              <w:spacing w:line="276" w:lineRule="auto"/>
              <w:jc w:val="both"/>
              <w:rPr>
                <w:b/>
                <w:u w:val="single"/>
                <w:lang w:eastAsia="ro-RO"/>
              </w:rPr>
            </w:pPr>
            <w:r w:rsidRPr="00B57508">
              <w:rPr>
                <w:b/>
                <w:u w:val="single"/>
                <w:lang w:eastAsia="ro-RO"/>
              </w:rPr>
              <w:t>0</w:t>
            </w:r>
          </w:p>
        </w:tc>
      </w:tr>
      <w:tr w:rsidR="00883808" w:rsidRPr="00380890" w14:paraId="6741B893" w14:textId="77777777" w:rsidTr="008E6B35">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49A9013C"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lastRenderedPageBreak/>
              <w:t>8</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73A13741" w14:textId="77777777" w:rsidR="00883808" w:rsidRPr="00380890" w:rsidRDefault="00883808" w:rsidP="00883808">
            <w:pPr>
              <w:tabs>
                <w:tab w:val="left" w:pos="180"/>
              </w:tabs>
              <w:autoSpaceDE w:val="0"/>
              <w:autoSpaceDN w:val="0"/>
              <w:adjustRightInd w:val="0"/>
              <w:spacing w:line="276" w:lineRule="auto"/>
              <w:jc w:val="both"/>
              <w:rPr>
                <w:lang w:val="it-IT" w:eastAsia="ro-RO"/>
              </w:rPr>
            </w:pPr>
            <w:r w:rsidRPr="00380890">
              <w:rPr>
                <w:lang w:val="it-IT" w:eastAsia="ro-RO"/>
              </w:rPr>
              <w:t>Teren cu apa, altul decât cel cu amenaj</w:t>
            </w:r>
            <w:r w:rsidRPr="00380890">
              <w:rPr>
                <w:lang w:val="ro-RO" w:eastAsia="ro-RO"/>
              </w:rPr>
              <w:t>ări piscicole</w:t>
            </w:r>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0AD1BE5D" w14:textId="45E3748B" w:rsidR="00883808" w:rsidRPr="00B57508" w:rsidRDefault="00883808" w:rsidP="00883808">
            <w:pPr>
              <w:autoSpaceDE w:val="0"/>
              <w:autoSpaceDN w:val="0"/>
              <w:adjustRightInd w:val="0"/>
              <w:spacing w:line="276" w:lineRule="auto"/>
              <w:jc w:val="both"/>
              <w:rPr>
                <w:lang w:eastAsia="ro-RO"/>
              </w:rPr>
            </w:pPr>
            <w:r w:rsidRPr="00B57508">
              <w:rPr>
                <w:b/>
                <w:u w:val="single"/>
                <w:lang w:eastAsia="ro-RO"/>
              </w:rPr>
              <w:t>1</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2B80B21B" w14:textId="3969316D" w:rsidR="00883808" w:rsidRDefault="00D70DC4" w:rsidP="00883808">
            <w:r>
              <w:rPr>
                <w:lang w:eastAsia="ro-RO"/>
              </w:rPr>
              <w:t>5,6%</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033D71C1" w14:textId="090F7252" w:rsidR="00883808" w:rsidRPr="00B57508" w:rsidRDefault="00EA7032" w:rsidP="00883808">
            <w:pPr>
              <w:autoSpaceDE w:val="0"/>
              <w:autoSpaceDN w:val="0"/>
              <w:adjustRightInd w:val="0"/>
              <w:spacing w:line="276" w:lineRule="auto"/>
              <w:jc w:val="both"/>
              <w:rPr>
                <w:b/>
                <w:u w:val="single"/>
                <w:lang w:eastAsia="ro-RO"/>
              </w:rPr>
            </w:pPr>
            <w:r>
              <w:rPr>
                <w:b/>
                <w:u w:val="single"/>
                <w:lang w:eastAsia="ro-RO"/>
              </w:rPr>
              <w:t>2</w:t>
            </w:r>
          </w:p>
        </w:tc>
      </w:tr>
      <w:tr w:rsidR="00883808" w:rsidRPr="00380890" w14:paraId="7BC4F1FC" w14:textId="77777777" w:rsidTr="008E6B35">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5F52D9D6"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8.1</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087BCFF2"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 xml:space="preserve">Teren cu </w:t>
            </w:r>
            <w:proofErr w:type="spellStart"/>
            <w:r w:rsidRPr="00380890">
              <w:rPr>
                <w:lang w:eastAsia="ro-RO"/>
              </w:rPr>
              <w:t>amenaj</w:t>
            </w:r>
            <w:r w:rsidRPr="00380890">
              <w:rPr>
                <w:lang w:val="ro-RO" w:eastAsia="ro-RO"/>
              </w:rPr>
              <w:t>ări</w:t>
            </w:r>
            <w:proofErr w:type="spellEnd"/>
            <w:r w:rsidRPr="00380890">
              <w:rPr>
                <w:lang w:val="ro-RO" w:eastAsia="ro-RO"/>
              </w:rPr>
              <w:t xml:space="preserve"> piscicole</w:t>
            </w:r>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10E52B4B" w14:textId="2AC9E0DE" w:rsidR="00883808" w:rsidRPr="00B57508" w:rsidRDefault="00EA7032" w:rsidP="00883808">
            <w:pPr>
              <w:autoSpaceDE w:val="0"/>
              <w:autoSpaceDN w:val="0"/>
              <w:adjustRightInd w:val="0"/>
              <w:spacing w:line="276" w:lineRule="auto"/>
              <w:jc w:val="both"/>
              <w:rPr>
                <w:lang w:eastAsia="ro-RO"/>
              </w:rPr>
            </w:pPr>
            <w:r>
              <w:rPr>
                <w:b/>
                <w:u w:val="single"/>
                <w:lang w:eastAsia="ro-RO"/>
              </w:rPr>
              <w:t>51</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42BA8E73" w14:textId="11A4D255" w:rsidR="00883808" w:rsidRDefault="00D70DC4" w:rsidP="00883808">
            <w:r>
              <w:rPr>
                <w:lang w:eastAsia="ro-RO"/>
              </w:rPr>
              <w:t>5,6%</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09F7A015" w14:textId="4AC1B2EC" w:rsidR="00883808" w:rsidRPr="00B57508" w:rsidRDefault="00EA7032" w:rsidP="00883808">
            <w:pPr>
              <w:autoSpaceDE w:val="0"/>
              <w:autoSpaceDN w:val="0"/>
              <w:adjustRightInd w:val="0"/>
              <w:spacing w:line="276" w:lineRule="auto"/>
              <w:jc w:val="both"/>
              <w:rPr>
                <w:b/>
                <w:u w:val="single"/>
                <w:lang w:eastAsia="ro-RO"/>
              </w:rPr>
            </w:pPr>
            <w:r>
              <w:rPr>
                <w:b/>
                <w:u w:val="single"/>
                <w:lang w:eastAsia="ro-RO"/>
              </w:rPr>
              <w:t>55</w:t>
            </w:r>
          </w:p>
        </w:tc>
      </w:tr>
      <w:tr w:rsidR="00883808" w:rsidRPr="00380890" w14:paraId="156CB474" w14:textId="77777777" w:rsidTr="008E6B35">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4D843EC4"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9</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6568C688" w14:textId="77777777" w:rsidR="00883808" w:rsidRPr="00380890" w:rsidRDefault="00883808" w:rsidP="00883808">
            <w:pPr>
              <w:tabs>
                <w:tab w:val="left" w:pos="180"/>
              </w:tabs>
              <w:autoSpaceDE w:val="0"/>
              <w:autoSpaceDN w:val="0"/>
              <w:adjustRightInd w:val="0"/>
              <w:spacing w:line="276" w:lineRule="auto"/>
              <w:jc w:val="both"/>
              <w:rPr>
                <w:lang w:eastAsia="ro-RO"/>
              </w:rPr>
            </w:pPr>
            <w:proofErr w:type="spellStart"/>
            <w:r w:rsidRPr="00380890">
              <w:rPr>
                <w:lang w:eastAsia="ro-RO"/>
              </w:rPr>
              <w:t>Drumuri</w:t>
            </w:r>
            <w:proofErr w:type="spellEnd"/>
            <w:r w:rsidRPr="00380890">
              <w:rPr>
                <w:lang w:eastAsia="ro-RO"/>
              </w:rPr>
              <w:t xml:space="preserve"> </w:t>
            </w:r>
            <w:proofErr w:type="spellStart"/>
            <w:r w:rsidRPr="00380890">
              <w:rPr>
                <w:lang w:val="ro-RO" w:eastAsia="ro-RO"/>
              </w:rPr>
              <w:t>şi</w:t>
            </w:r>
            <w:proofErr w:type="spellEnd"/>
            <w:r w:rsidRPr="00380890">
              <w:rPr>
                <w:lang w:val="ro-RO" w:eastAsia="ro-RO"/>
              </w:rPr>
              <w:t xml:space="preserve"> căi ferate</w:t>
            </w:r>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7F954DBB" w14:textId="657EA610" w:rsidR="00883808" w:rsidRPr="00B57508" w:rsidRDefault="00883808" w:rsidP="00883808">
            <w:pPr>
              <w:autoSpaceDE w:val="0"/>
              <w:autoSpaceDN w:val="0"/>
              <w:adjustRightInd w:val="0"/>
              <w:spacing w:line="276" w:lineRule="auto"/>
              <w:jc w:val="both"/>
              <w:rPr>
                <w:lang w:eastAsia="ro-RO"/>
              </w:rPr>
            </w:pPr>
            <w:r w:rsidRPr="00B57508">
              <w:rPr>
                <w:b/>
                <w:u w:val="single"/>
                <w:lang w:eastAsia="ro-RO"/>
              </w:rPr>
              <w:t>0</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1DD40894" w14:textId="745C24D8" w:rsidR="00883808" w:rsidRDefault="00D70DC4" w:rsidP="00883808">
            <w:r>
              <w:rPr>
                <w:lang w:eastAsia="ro-RO"/>
              </w:rPr>
              <w:t>5,6%</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6A59E32A" w14:textId="77777777" w:rsidR="00883808" w:rsidRPr="00B57508" w:rsidRDefault="00883808" w:rsidP="00883808">
            <w:pPr>
              <w:autoSpaceDE w:val="0"/>
              <w:autoSpaceDN w:val="0"/>
              <w:adjustRightInd w:val="0"/>
              <w:spacing w:line="276" w:lineRule="auto"/>
              <w:jc w:val="both"/>
              <w:rPr>
                <w:b/>
                <w:u w:val="single"/>
                <w:lang w:eastAsia="ro-RO"/>
              </w:rPr>
            </w:pPr>
            <w:r w:rsidRPr="00B57508">
              <w:rPr>
                <w:b/>
                <w:u w:val="single"/>
                <w:lang w:eastAsia="ro-RO"/>
              </w:rPr>
              <w:t>0</w:t>
            </w:r>
          </w:p>
        </w:tc>
      </w:tr>
      <w:tr w:rsidR="00883808" w:rsidRPr="00380890" w14:paraId="489788E3" w14:textId="77777777" w:rsidTr="008E6B35">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065372BA"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10</w:t>
            </w:r>
          </w:p>
        </w:tc>
        <w:tc>
          <w:tcPr>
            <w:tcW w:w="4911" w:type="dxa"/>
            <w:tcBorders>
              <w:top w:val="single" w:sz="3" w:space="0" w:color="000000"/>
              <w:left w:val="single" w:sz="3" w:space="0" w:color="000000"/>
              <w:bottom w:val="single" w:sz="3" w:space="0" w:color="000000"/>
              <w:right w:val="single" w:sz="3" w:space="0" w:color="000000"/>
            </w:tcBorders>
            <w:shd w:val="clear" w:color="000000" w:fill="FFFFFF"/>
          </w:tcPr>
          <w:p w14:paraId="4A64FFF8" w14:textId="77777777" w:rsidR="00883808" w:rsidRPr="00380890" w:rsidRDefault="00883808" w:rsidP="00883808">
            <w:pPr>
              <w:tabs>
                <w:tab w:val="left" w:pos="180"/>
              </w:tabs>
              <w:autoSpaceDE w:val="0"/>
              <w:autoSpaceDN w:val="0"/>
              <w:adjustRightInd w:val="0"/>
              <w:spacing w:line="276" w:lineRule="auto"/>
              <w:jc w:val="both"/>
              <w:rPr>
                <w:lang w:eastAsia="ro-RO"/>
              </w:rPr>
            </w:pPr>
            <w:r w:rsidRPr="00380890">
              <w:rPr>
                <w:lang w:eastAsia="ro-RO"/>
              </w:rPr>
              <w:t xml:space="preserve">Teren </w:t>
            </w:r>
            <w:proofErr w:type="spellStart"/>
            <w:r w:rsidRPr="00380890">
              <w:rPr>
                <w:lang w:eastAsia="ro-RO"/>
              </w:rPr>
              <w:t>neproductiv</w:t>
            </w:r>
            <w:proofErr w:type="spellEnd"/>
          </w:p>
        </w:tc>
        <w:tc>
          <w:tcPr>
            <w:tcW w:w="1665" w:type="dxa"/>
            <w:tcBorders>
              <w:top w:val="single" w:sz="3" w:space="0" w:color="000000"/>
              <w:left w:val="single" w:sz="3" w:space="0" w:color="000000"/>
              <w:bottom w:val="single" w:sz="3" w:space="0" w:color="000000"/>
              <w:right w:val="single" w:sz="4" w:space="0" w:color="auto"/>
            </w:tcBorders>
            <w:shd w:val="clear" w:color="000000" w:fill="FFFFFF"/>
          </w:tcPr>
          <w:p w14:paraId="1FBCA1FD" w14:textId="05FA39BA" w:rsidR="00883808" w:rsidRPr="00B57508" w:rsidRDefault="00883808" w:rsidP="00883808">
            <w:pPr>
              <w:autoSpaceDE w:val="0"/>
              <w:autoSpaceDN w:val="0"/>
              <w:adjustRightInd w:val="0"/>
              <w:spacing w:line="276" w:lineRule="auto"/>
              <w:jc w:val="both"/>
              <w:rPr>
                <w:lang w:eastAsia="ro-RO"/>
              </w:rPr>
            </w:pPr>
            <w:r w:rsidRPr="00B57508">
              <w:rPr>
                <w:b/>
                <w:u w:val="single"/>
                <w:lang w:eastAsia="ro-RO"/>
              </w:rPr>
              <w:t>0</w:t>
            </w:r>
          </w:p>
        </w:tc>
        <w:tc>
          <w:tcPr>
            <w:tcW w:w="1365" w:type="dxa"/>
            <w:tcBorders>
              <w:top w:val="single" w:sz="3" w:space="0" w:color="000000"/>
              <w:left w:val="single" w:sz="4" w:space="0" w:color="auto"/>
              <w:bottom w:val="single" w:sz="3" w:space="0" w:color="000000"/>
              <w:right w:val="single" w:sz="3" w:space="0" w:color="000000"/>
            </w:tcBorders>
            <w:shd w:val="clear" w:color="000000" w:fill="FFFFFF"/>
          </w:tcPr>
          <w:p w14:paraId="229F3909" w14:textId="749C0C93" w:rsidR="00883808" w:rsidRDefault="00D70DC4" w:rsidP="00883808">
            <w:r>
              <w:rPr>
                <w:lang w:eastAsia="ro-RO"/>
              </w:rPr>
              <w:t>5,6%</w:t>
            </w:r>
          </w:p>
        </w:tc>
        <w:tc>
          <w:tcPr>
            <w:tcW w:w="1192" w:type="dxa"/>
            <w:tcBorders>
              <w:top w:val="single" w:sz="3" w:space="0" w:color="000000"/>
              <w:left w:val="single" w:sz="4" w:space="0" w:color="auto"/>
              <w:bottom w:val="single" w:sz="3" w:space="0" w:color="000000"/>
              <w:right w:val="single" w:sz="3" w:space="0" w:color="000000"/>
            </w:tcBorders>
            <w:shd w:val="clear" w:color="000000" w:fill="FFFFFF"/>
          </w:tcPr>
          <w:p w14:paraId="515BC4BE" w14:textId="77777777" w:rsidR="00883808" w:rsidRPr="00B57508" w:rsidRDefault="00883808" w:rsidP="00883808">
            <w:pPr>
              <w:autoSpaceDE w:val="0"/>
              <w:autoSpaceDN w:val="0"/>
              <w:adjustRightInd w:val="0"/>
              <w:spacing w:line="276" w:lineRule="auto"/>
              <w:jc w:val="both"/>
              <w:rPr>
                <w:b/>
                <w:u w:val="single"/>
                <w:lang w:eastAsia="ro-RO"/>
              </w:rPr>
            </w:pPr>
            <w:r w:rsidRPr="00B57508">
              <w:rPr>
                <w:b/>
                <w:u w:val="single"/>
                <w:lang w:eastAsia="ro-RO"/>
              </w:rPr>
              <w:t>0</w:t>
            </w:r>
          </w:p>
        </w:tc>
      </w:tr>
    </w:tbl>
    <w:p w14:paraId="786B3A76" w14:textId="77777777" w:rsidR="00F079F5" w:rsidRDefault="00F079F5" w:rsidP="00380890">
      <w:pPr>
        <w:spacing w:line="276" w:lineRule="auto"/>
        <w:jc w:val="both"/>
        <w:rPr>
          <w:shd w:val="clear" w:color="auto" w:fill="FFFFFF"/>
        </w:rPr>
      </w:pPr>
    </w:p>
    <w:p w14:paraId="40AB9D9D" w14:textId="5DC445A8" w:rsidR="009D01D4" w:rsidRDefault="00755288" w:rsidP="009D01D4">
      <w:pPr>
        <w:autoSpaceDE w:val="0"/>
        <w:jc w:val="both"/>
        <w:rPr>
          <w:color w:val="000000"/>
        </w:rPr>
      </w:pPr>
      <w:r>
        <w:rPr>
          <w:color w:val="000000"/>
        </w:rPr>
        <w:t xml:space="preserve">             </w:t>
      </w:r>
      <w:r w:rsidR="009D01D4">
        <w:rPr>
          <w:color w:val="000000"/>
        </w:rPr>
        <w:t>(</w:t>
      </w:r>
      <w:r>
        <w:rPr>
          <w:color w:val="000000"/>
        </w:rPr>
        <w:t>6</w:t>
      </w:r>
      <w:r w:rsidR="009D01D4">
        <w:rPr>
          <w:color w:val="000000"/>
        </w:rPr>
        <w:t xml:space="preserve">) </w:t>
      </w:r>
      <w:proofErr w:type="spellStart"/>
      <w:r w:rsidR="009D01D4">
        <w:rPr>
          <w:color w:val="000000"/>
        </w:rPr>
        <w:t>Impozitul</w:t>
      </w:r>
      <w:proofErr w:type="spellEnd"/>
      <w:r w:rsidR="009D01D4">
        <w:rPr>
          <w:color w:val="000000"/>
        </w:rPr>
        <w:t xml:space="preserve"> pe </w:t>
      </w:r>
      <w:proofErr w:type="spellStart"/>
      <w:r w:rsidR="009D01D4">
        <w:rPr>
          <w:color w:val="000000"/>
        </w:rPr>
        <w:t>teren</w:t>
      </w:r>
      <w:proofErr w:type="spellEnd"/>
      <w:r w:rsidR="009D01D4">
        <w:rPr>
          <w:color w:val="000000"/>
        </w:rPr>
        <w:t xml:space="preserve"> </w:t>
      </w:r>
      <w:proofErr w:type="spellStart"/>
      <w:r w:rsidR="009D01D4">
        <w:rPr>
          <w:color w:val="000000"/>
        </w:rPr>
        <w:t>este</w:t>
      </w:r>
      <w:proofErr w:type="spellEnd"/>
      <w:r w:rsidR="009D01D4">
        <w:rPr>
          <w:color w:val="000000"/>
        </w:rPr>
        <w:t xml:space="preserve"> </w:t>
      </w:r>
      <w:proofErr w:type="spellStart"/>
      <w:r w:rsidR="009D01D4">
        <w:rPr>
          <w:color w:val="000000"/>
        </w:rPr>
        <w:t>datorat</w:t>
      </w:r>
      <w:proofErr w:type="spellEnd"/>
      <w:r w:rsidR="009D01D4">
        <w:rPr>
          <w:color w:val="000000"/>
        </w:rPr>
        <w:t xml:space="preserve"> </w:t>
      </w:r>
      <w:proofErr w:type="spellStart"/>
      <w:r w:rsidR="009D01D4">
        <w:rPr>
          <w:color w:val="000000"/>
        </w:rPr>
        <w:t>pentru</w:t>
      </w:r>
      <w:proofErr w:type="spellEnd"/>
      <w:r w:rsidR="009D01D4">
        <w:rPr>
          <w:color w:val="000000"/>
        </w:rPr>
        <w:t xml:space="preserve"> </w:t>
      </w:r>
      <w:proofErr w:type="spellStart"/>
      <w:r w:rsidR="009D01D4">
        <w:rPr>
          <w:color w:val="000000"/>
        </w:rPr>
        <w:t>întregul</w:t>
      </w:r>
      <w:proofErr w:type="spellEnd"/>
      <w:r w:rsidR="009D01D4">
        <w:rPr>
          <w:color w:val="000000"/>
        </w:rPr>
        <w:t xml:space="preserve"> an fiscal de </w:t>
      </w:r>
      <w:proofErr w:type="spellStart"/>
      <w:r w:rsidR="009D01D4">
        <w:rPr>
          <w:color w:val="000000"/>
        </w:rPr>
        <w:t>persoana</w:t>
      </w:r>
      <w:proofErr w:type="spellEnd"/>
      <w:r w:rsidR="009D01D4">
        <w:rPr>
          <w:color w:val="000000"/>
        </w:rPr>
        <w:t xml:space="preserve"> care are </w:t>
      </w:r>
      <w:proofErr w:type="spellStart"/>
      <w:r w:rsidR="009D01D4">
        <w:rPr>
          <w:color w:val="000000"/>
        </w:rPr>
        <w:t>în</w:t>
      </w:r>
      <w:proofErr w:type="spellEnd"/>
      <w:r w:rsidR="009D01D4">
        <w:rPr>
          <w:color w:val="000000"/>
        </w:rPr>
        <w:t xml:space="preserve"> </w:t>
      </w:r>
      <w:proofErr w:type="spellStart"/>
      <w:r w:rsidR="009D01D4">
        <w:rPr>
          <w:color w:val="000000"/>
        </w:rPr>
        <w:t>proprietate</w:t>
      </w:r>
      <w:proofErr w:type="spellEnd"/>
      <w:r w:rsidR="009D01D4">
        <w:rPr>
          <w:color w:val="000000"/>
        </w:rPr>
        <w:t xml:space="preserve"> </w:t>
      </w:r>
      <w:proofErr w:type="spellStart"/>
      <w:r w:rsidR="009D01D4">
        <w:rPr>
          <w:color w:val="000000"/>
        </w:rPr>
        <w:t>terenul</w:t>
      </w:r>
      <w:proofErr w:type="spellEnd"/>
      <w:r w:rsidR="009D01D4">
        <w:rPr>
          <w:color w:val="000000"/>
        </w:rPr>
        <w:t xml:space="preserve"> la data de 31 </w:t>
      </w:r>
      <w:proofErr w:type="spellStart"/>
      <w:r w:rsidR="009D01D4">
        <w:rPr>
          <w:color w:val="000000"/>
        </w:rPr>
        <w:t>decembrie</w:t>
      </w:r>
      <w:proofErr w:type="spellEnd"/>
      <w:r w:rsidR="009D01D4">
        <w:rPr>
          <w:color w:val="000000"/>
        </w:rPr>
        <w:t xml:space="preserve"> </w:t>
      </w:r>
      <w:proofErr w:type="gramStart"/>
      <w:r w:rsidR="009D01D4">
        <w:rPr>
          <w:color w:val="000000"/>
        </w:rPr>
        <w:t>a</w:t>
      </w:r>
      <w:proofErr w:type="gramEnd"/>
      <w:r w:rsidR="009D01D4">
        <w:rPr>
          <w:color w:val="000000"/>
        </w:rPr>
        <w:t xml:space="preserve"> </w:t>
      </w:r>
      <w:proofErr w:type="spellStart"/>
      <w:r w:rsidR="009D01D4">
        <w:rPr>
          <w:color w:val="000000"/>
        </w:rPr>
        <w:t>anului</w:t>
      </w:r>
      <w:proofErr w:type="spellEnd"/>
      <w:r w:rsidR="009D01D4">
        <w:rPr>
          <w:color w:val="000000"/>
        </w:rPr>
        <w:t xml:space="preserve"> fiscal anterior. </w:t>
      </w:r>
    </w:p>
    <w:p w14:paraId="12CA66CE" w14:textId="2FAC6FC1" w:rsidR="009D01D4" w:rsidRDefault="009D01D4" w:rsidP="009D01D4">
      <w:pPr>
        <w:autoSpaceDE w:val="0"/>
        <w:jc w:val="both"/>
        <w:rPr>
          <w:color w:val="000000"/>
        </w:rPr>
      </w:pPr>
      <w:r>
        <w:rPr>
          <w:color w:val="000000"/>
        </w:rPr>
        <w:t>   </w:t>
      </w:r>
      <w:r>
        <w:rPr>
          <w:color w:val="000000"/>
        </w:rPr>
        <w:tab/>
      </w:r>
      <w:r w:rsidR="002D3294">
        <w:rPr>
          <w:color w:val="000000"/>
        </w:rPr>
        <w:t xml:space="preserve"> </w:t>
      </w:r>
      <w:r>
        <w:rPr>
          <w:color w:val="000000"/>
        </w:rPr>
        <w:t>(</w:t>
      </w:r>
      <w:r w:rsidR="00755288">
        <w:rPr>
          <w:color w:val="000000"/>
        </w:rPr>
        <w:t>7</w:t>
      </w:r>
      <w:r>
        <w:rPr>
          <w:color w:val="000000"/>
        </w:rPr>
        <w:t>)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dobândirii</w:t>
      </w:r>
      <w:proofErr w:type="spellEnd"/>
      <w:r>
        <w:rPr>
          <w:color w:val="000000"/>
        </w:rPr>
        <w:t xml:space="preserve"> </w:t>
      </w:r>
      <w:proofErr w:type="spellStart"/>
      <w:r>
        <w:rPr>
          <w:color w:val="000000"/>
        </w:rPr>
        <w:t>unui</w:t>
      </w:r>
      <w:proofErr w:type="spellEnd"/>
      <w:r>
        <w:rPr>
          <w:color w:val="000000"/>
        </w:rPr>
        <w:t xml:space="preserve"> </w:t>
      </w:r>
      <w:proofErr w:type="spellStart"/>
      <w:r>
        <w:rPr>
          <w:color w:val="000000"/>
        </w:rPr>
        <w:t>teren</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cursul</w:t>
      </w:r>
      <w:proofErr w:type="spellEnd"/>
      <w:r>
        <w:rPr>
          <w:color w:val="000000"/>
        </w:rPr>
        <w:t xml:space="preserve"> </w:t>
      </w:r>
      <w:proofErr w:type="spellStart"/>
      <w:r>
        <w:rPr>
          <w:color w:val="000000"/>
        </w:rPr>
        <w:t>anului</w:t>
      </w:r>
      <w:proofErr w:type="spellEnd"/>
      <w:r>
        <w:rPr>
          <w:color w:val="000000"/>
        </w:rPr>
        <w:t xml:space="preserve">, </w:t>
      </w:r>
      <w:proofErr w:type="spellStart"/>
      <w:r>
        <w:rPr>
          <w:color w:val="000000"/>
        </w:rPr>
        <w:t>proprietarul</w:t>
      </w:r>
      <w:proofErr w:type="spellEnd"/>
      <w:r>
        <w:rPr>
          <w:color w:val="000000"/>
        </w:rPr>
        <w:t xml:space="preserve"> </w:t>
      </w:r>
      <w:proofErr w:type="spellStart"/>
      <w:r>
        <w:rPr>
          <w:color w:val="000000"/>
        </w:rPr>
        <w:t>acestuia</w:t>
      </w:r>
      <w:proofErr w:type="spellEnd"/>
      <w:r>
        <w:rPr>
          <w:color w:val="000000"/>
        </w:rPr>
        <w:t xml:space="preserve"> are </w:t>
      </w:r>
      <w:proofErr w:type="spellStart"/>
      <w:r>
        <w:rPr>
          <w:color w:val="000000"/>
        </w:rPr>
        <w:t>obliga</w:t>
      </w:r>
      <w:proofErr w:type="spellEnd"/>
      <w:r>
        <w:rPr>
          <w:color w:val="000000"/>
          <w:lang w:val="ro-RO"/>
        </w:rPr>
        <w:t xml:space="preserve">ţia să depună o nouă declaraţie de impunere la organul fiscal local în a cărui rază teritorială de competenţă se află terenul, în termen de 30 de zile de la data dobândirii, şi datorează impozit pe teren începând cu data de 1 ianuarie </w:t>
      </w:r>
      <w:proofErr w:type="gramStart"/>
      <w:r>
        <w:rPr>
          <w:color w:val="000000"/>
          <w:lang w:val="ro-RO"/>
        </w:rPr>
        <w:t>a</w:t>
      </w:r>
      <w:proofErr w:type="gramEnd"/>
      <w:r>
        <w:rPr>
          <w:color w:val="000000"/>
          <w:lang w:val="ro-RO"/>
        </w:rPr>
        <w:t xml:space="preserve"> anului următor. </w:t>
      </w:r>
    </w:p>
    <w:p w14:paraId="79D6AD59" w14:textId="05480660" w:rsidR="009D01D4" w:rsidRDefault="009D01D4" w:rsidP="009D01D4">
      <w:pPr>
        <w:autoSpaceDE w:val="0"/>
        <w:jc w:val="both"/>
        <w:rPr>
          <w:color w:val="000000"/>
        </w:rPr>
      </w:pPr>
      <w:r>
        <w:rPr>
          <w:color w:val="000000"/>
        </w:rPr>
        <w:t>   </w:t>
      </w:r>
      <w:r>
        <w:rPr>
          <w:color w:val="000000"/>
        </w:rPr>
        <w:tab/>
      </w:r>
      <w:r w:rsidR="002D3294">
        <w:rPr>
          <w:color w:val="000000"/>
        </w:rPr>
        <w:t xml:space="preserve"> </w:t>
      </w:r>
      <w:r>
        <w:rPr>
          <w:color w:val="000000"/>
        </w:rPr>
        <w:t>(</w:t>
      </w:r>
      <w:r w:rsidR="00755288">
        <w:rPr>
          <w:color w:val="000000"/>
        </w:rPr>
        <w:t>8</w:t>
      </w:r>
      <w:r>
        <w:rPr>
          <w:color w:val="000000"/>
        </w:rPr>
        <w:t>)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dreptul</w:t>
      </w:r>
      <w:proofErr w:type="spellEnd"/>
      <w:r>
        <w:rPr>
          <w:color w:val="000000"/>
        </w:rPr>
        <w:t xml:space="preserve"> de </w:t>
      </w:r>
      <w:proofErr w:type="spellStart"/>
      <w:r>
        <w:rPr>
          <w:color w:val="000000"/>
        </w:rPr>
        <w:t>proprietate</w:t>
      </w:r>
      <w:proofErr w:type="spellEnd"/>
      <w:r>
        <w:rPr>
          <w:color w:val="000000"/>
        </w:rPr>
        <w:t xml:space="preserve"> </w:t>
      </w:r>
      <w:proofErr w:type="spellStart"/>
      <w:r>
        <w:rPr>
          <w:color w:val="000000"/>
        </w:rPr>
        <w:t>asupra</w:t>
      </w:r>
      <w:proofErr w:type="spellEnd"/>
      <w:r>
        <w:rPr>
          <w:color w:val="000000"/>
        </w:rPr>
        <w:t xml:space="preserve"> </w:t>
      </w:r>
      <w:proofErr w:type="spellStart"/>
      <w:r>
        <w:rPr>
          <w:color w:val="000000"/>
        </w:rPr>
        <w:t>unui</w:t>
      </w:r>
      <w:proofErr w:type="spellEnd"/>
      <w:r>
        <w:rPr>
          <w:color w:val="000000"/>
        </w:rPr>
        <w:t xml:space="preserve"> </w:t>
      </w:r>
      <w:proofErr w:type="spellStart"/>
      <w:r>
        <w:rPr>
          <w:color w:val="000000"/>
        </w:rPr>
        <w:t>teren</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transmis</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cursul</w:t>
      </w:r>
      <w:proofErr w:type="spellEnd"/>
      <w:r>
        <w:rPr>
          <w:color w:val="000000"/>
        </w:rPr>
        <w:t xml:space="preserve"> </w:t>
      </w:r>
      <w:proofErr w:type="spellStart"/>
      <w:r>
        <w:rPr>
          <w:color w:val="000000"/>
        </w:rPr>
        <w:t>unui</w:t>
      </w:r>
      <w:proofErr w:type="spellEnd"/>
      <w:r>
        <w:rPr>
          <w:color w:val="000000"/>
        </w:rPr>
        <w:t xml:space="preserve"> an fiscal, </w:t>
      </w:r>
      <w:proofErr w:type="spellStart"/>
      <w:r>
        <w:rPr>
          <w:color w:val="000000"/>
        </w:rPr>
        <w:t>impozitul</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datorat</w:t>
      </w:r>
      <w:proofErr w:type="spellEnd"/>
      <w:r>
        <w:rPr>
          <w:color w:val="000000"/>
        </w:rPr>
        <w:t xml:space="preserve"> de </w:t>
      </w:r>
      <w:proofErr w:type="spellStart"/>
      <w:r>
        <w:rPr>
          <w:color w:val="000000"/>
        </w:rPr>
        <w:t>persoana</w:t>
      </w:r>
      <w:proofErr w:type="spellEnd"/>
      <w:r>
        <w:rPr>
          <w:color w:val="000000"/>
        </w:rPr>
        <w:t xml:space="preserve"> care de</w:t>
      </w:r>
      <w:r>
        <w:rPr>
          <w:color w:val="000000"/>
          <w:lang w:val="ro-RO"/>
        </w:rPr>
        <w:t xml:space="preserve">ţine dreptul de proprietate asupra terenului la data de 31 decembrie </w:t>
      </w:r>
      <w:proofErr w:type="gramStart"/>
      <w:r>
        <w:rPr>
          <w:color w:val="000000"/>
          <w:lang w:val="ro-RO"/>
        </w:rPr>
        <w:t>a</w:t>
      </w:r>
      <w:proofErr w:type="gramEnd"/>
      <w:r>
        <w:rPr>
          <w:color w:val="000000"/>
          <w:lang w:val="ro-RO"/>
        </w:rPr>
        <w:t xml:space="preserve"> anului fiscal anterior anului în care se înstrăinează. </w:t>
      </w:r>
    </w:p>
    <w:p w14:paraId="3BC5183B" w14:textId="37293A63" w:rsidR="009D01D4" w:rsidRDefault="009D01D4" w:rsidP="009D01D4">
      <w:pPr>
        <w:autoSpaceDE w:val="0"/>
        <w:jc w:val="both"/>
        <w:rPr>
          <w:color w:val="000000"/>
        </w:rPr>
      </w:pPr>
      <w:r>
        <w:rPr>
          <w:color w:val="000000"/>
        </w:rPr>
        <w:t>  </w:t>
      </w:r>
      <w:r>
        <w:rPr>
          <w:color w:val="000000"/>
        </w:rPr>
        <w:tab/>
      </w:r>
      <w:r w:rsidR="002D3294">
        <w:rPr>
          <w:color w:val="000000"/>
        </w:rPr>
        <w:t xml:space="preserve"> </w:t>
      </w:r>
      <w:r>
        <w:rPr>
          <w:color w:val="000000"/>
        </w:rPr>
        <w:t>(</w:t>
      </w:r>
      <w:r w:rsidR="00755288">
        <w:rPr>
          <w:color w:val="000000"/>
        </w:rPr>
        <w:t>9)</w:t>
      </w:r>
      <w:r>
        <w:rPr>
          <w:color w:val="000000"/>
        </w:rPr>
        <w:t> Dac</w:t>
      </w:r>
      <w:r>
        <w:rPr>
          <w:color w:val="000000"/>
          <w:lang w:val="ro-RO"/>
        </w:rPr>
        <w:t xml:space="preserve">ă încadrarea terenului în funcţie de rangul localităţii şi zonă se modifică în cursul unui an sau în cursul anului intervine un eveniment care conduce la modificarea impozitului pe teren, impozitul se calculează conform noii situaţii începând cu data de 1 ianuarie </w:t>
      </w:r>
      <w:proofErr w:type="gramStart"/>
      <w:r>
        <w:rPr>
          <w:color w:val="000000"/>
          <w:lang w:val="ro-RO"/>
        </w:rPr>
        <w:t>a</w:t>
      </w:r>
      <w:proofErr w:type="gramEnd"/>
      <w:r>
        <w:rPr>
          <w:color w:val="000000"/>
          <w:lang w:val="ro-RO"/>
        </w:rPr>
        <w:t xml:space="preserve"> anului următor. </w:t>
      </w:r>
    </w:p>
    <w:p w14:paraId="046B6073" w14:textId="43B1B391" w:rsidR="009D01D4" w:rsidRPr="00755288" w:rsidRDefault="009D01D4" w:rsidP="009D01D4">
      <w:pPr>
        <w:autoSpaceDE w:val="0"/>
        <w:jc w:val="both"/>
        <w:rPr>
          <w:color w:val="000000"/>
          <w:lang w:val="ro-RO"/>
        </w:rPr>
      </w:pPr>
      <w:r>
        <w:rPr>
          <w:color w:val="000000"/>
        </w:rPr>
        <w:t>   </w:t>
      </w:r>
      <w:r>
        <w:rPr>
          <w:color w:val="000000"/>
        </w:rPr>
        <w:tab/>
      </w:r>
      <w:r w:rsidR="002D3294">
        <w:rPr>
          <w:color w:val="000000"/>
        </w:rPr>
        <w:t xml:space="preserve"> </w:t>
      </w:r>
      <w:r>
        <w:rPr>
          <w:color w:val="000000"/>
        </w:rPr>
        <w:t>(</w:t>
      </w:r>
      <w:r w:rsidR="00755288">
        <w:rPr>
          <w:color w:val="000000"/>
        </w:rPr>
        <w:t>10</w:t>
      </w:r>
      <w:r>
        <w:rPr>
          <w:color w:val="000000"/>
        </w:rPr>
        <w:t>)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modific</w:t>
      </w:r>
      <w:proofErr w:type="spellEnd"/>
      <w:r>
        <w:rPr>
          <w:color w:val="000000"/>
          <w:lang w:val="ro-RO"/>
        </w:rPr>
        <w:t xml:space="preserve">ării categoriei de folosinţă a terenului, proprietarul acestuia are obligaţia să depună o nouă declaraţie de impunere la organul fiscal local în a cărui rază teritorială de competenţă se află terenul, în termen de 30 de zile de la data modificării folosinţei, şi datorează impozitul pe teren conform noii situaţii începând cu data de 1 ianuarie </w:t>
      </w:r>
      <w:proofErr w:type="gramStart"/>
      <w:r>
        <w:rPr>
          <w:color w:val="000000"/>
          <w:lang w:val="ro-RO"/>
        </w:rPr>
        <w:t>a</w:t>
      </w:r>
      <w:proofErr w:type="gramEnd"/>
      <w:r>
        <w:rPr>
          <w:color w:val="000000"/>
          <w:lang w:val="ro-RO"/>
        </w:rPr>
        <w:t xml:space="preserve"> anului următor. </w:t>
      </w:r>
    </w:p>
    <w:p w14:paraId="265FC238" w14:textId="1342A615" w:rsidR="009D01D4" w:rsidRDefault="002D3294" w:rsidP="009D01D4">
      <w:pPr>
        <w:tabs>
          <w:tab w:val="left" w:pos="180"/>
        </w:tabs>
        <w:autoSpaceDE w:val="0"/>
        <w:ind w:firstLine="705"/>
        <w:jc w:val="both"/>
      </w:pPr>
      <w:r>
        <w:t xml:space="preserve"> </w:t>
      </w:r>
      <w:r w:rsidR="009D01D4">
        <w:t xml:space="preserve"> (1</w:t>
      </w:r>
      <w:r w:rsidR="00755288">
        <w:t>1</w:t>
      </w:r>
      <w:r w:rsidR="009D01D4">
        <w:t xml:space="preserve">) </w:t>
      </w:r>
      <w:proofErr w:type="spellStart"/>
      <w:r w:rsidR="009D01D4">
        <w:t>Impozitul</w:t>
      </w:r>
      <w:proofErr w:type="spellEnd"/>
      <w:r w:rsidR="009D01D4">
        <w:t xml:space="preserve"> pe </w:t>
      </w:r>
      <w:proofErr w:type="spellStart"/>
      <w:r w:rsidR="009D01D4">
        <w:t>teren</w:t>
      </w:r>
      <w:proofErr w:type="spellEnd"/>
      <w:r w:rsidR="009D01D4">
        <w:t xml:space="preserve"> se pl</w:t>
      </w:r>
      <w:r w:rsidR="009D01D4">
        <w:rPr>
          <w:lang w:val="ro-RO"/>
        </w:rPr>
        <w:t xml:space="preserve">ătește anual, în două rate egale, până la </w:t>
      </w:r>
      <w:proofErr w:type="gramStart"/>
      <w:r w:rsidR="009D01D4">
        <w:rPr>
          <w:lang w:val="ro-RO"/>
        </w:rPr>
        <w:t>datele  de</w:t>
      </w:r>
      <w:proofErr w:type="gramEnd"/>
      <w:r w:rsidR="009D01D4">
        <w:rPr>
          <w:lang w:val="ro-RO"/>
        </w:rPr>
        <w:t xml:space="preserve"> 31 martie și 30 septembrie inclusiv.</w:t>
      </w:r>
    </w:p>
    <w:p w14:paraId="42AA98CA" w14:textId="626D0ED9" w:rsidR="009D01D4" w:rsidRDefault="009D01D4" w:rsidP="009D01D4">
      <w:pPr>
        <w:tabs>
          <w:tab w:val="left" w:pos="180"/>
        </w:tabs>
        <w:autoSpaceDE w:val="0"/>
        <w:ind w:firstLine="705"/>
        <w:jc w:val="both"/>
      </w:pPr>
      <w:r>
        <w:t xml:space="preserve"> (1</w:t>
      </w:r>
      <w:r w:rsidR="00755288">
        <w:t>2</w:t>
      </w:r>
      <w:r>
        <w:t xml:space="preserve">) </w:t>
      </w:r>
      <w:proofErr w:type="spellStart"/>
      <w:r>
        <w:t>Pentru</w:t>
      </w:r>
      <w:proofErr w:type="spellEnd"/>
      <w:r>
        <w:t xml:space="preserve"> </w:t>
      </w:r>
      <w:proofErr w:type="spellStart"/>
      <w:r>
        <w:t>plata</w:t>
      </w:r>
      <w:proofErr w:type="spellEnd"/>
      <w:r>
        <w:t xml:space="preserve"> cu </w:t>
      </w:r>
      <w:proofErr w:type="spellStart"/>
      <w:r>
        <w:t>anticipa</w:t>
      </w:r>
      <w:proofErr w:type="spellEnd"/>
      <w:r>
        <w:rPr>
          <w:lang w:val="ro-RO"/>
        </w:rPr>
        <w:t xml:space="preserve">ţie </w:t>
      </w:r>
      <w:proofErr w:type="gramStart"/>
      <w:r>
        <w:rPr>
          <w:lang w:val="ro-RO"/>
        </w:rPr>
        <w:t>a</w:t>
      </w:r>
      <w:proofErr w:type="gramEnd"/>
      <w:r>
        <w:rPr>
          <w:lang w:val="ro-RO"/>
        </w:rPr>
        <w:t xml:space="preserve"> impozitului pe teren, datorat pe întregul an de către contribuabili, până la data de 31 martie </w:t>
      </w:r>
      <w:proofErr w:type="gramStart"/>
      <w:r>
        <w:rPr>
          <w:lang w:val="ro-RO"/>
        </w:rPr>
        <w:t>a</w:t>
      </w:r>
      <w:proofErr w:type="gramEnd"/>
      <w:r>
        <w:rPr>
          <w:lang w:val="ro-RO"/>
        </w:rPr>
        <w:t xml:space="preserve"> anului respectiv, se acorda o bonificaţie de 10%.</w:t>
      </w:r>
    </w:p>
    <w:p w14:paraId="25B44AEF" w14:textId="74B0EEF6" w:rsidR="009D01D4" w:rsidRDefault="009D01D4" w:rsidP="009D01D4">
      <w:pPr>
        <w:tabs>
          <w:tab w:val="left" w:pos="180"/>
        </w:tabs>
        <w:autoSpaceDE w:val="0"/>
        <w:ind w:firstLine="705"/>
        <w:jc w:val="both"/>
        <w:rPr>
          <w:lang w:val="ro-RO"/>
        </w:rPr>
      </w:pPr>
      <w:r>
        <w:tab/>
        <w:t>(1</w:t>
      </w:r>
      <w:r w:rsidR="00755288">
        <w:t>3</w:t>
      </w:r>
      <w:r>
        <w:t xml:space="preserve">) </w:t>
      </w:r>
      <w:proofErr w:type="spellStart"/>
      <w:r>
        <w:t>Impozitul</w:t>
      </w:r>
      <w:proofErr w:type="spellEnd"/>
      <w:r>
        <w:t xml:space="preserve"> </w:t>
      </w:r>
      <w:proofErr w:type="spellStart"/>
      <w:r>
        <w:t>anual</w:t>
      </w:r>
      <w:proofErr w:type="spellEnd"/>
      <w:r>
        <w:t xml:space="preserve"> pe </w:t>
      </w:r>
      <w:proofErr w:type="spellStart"/>
      <w:r>
        <w:t>teren</w:t>
      </w:r>
      <w:proofErr w:type="spellEnd"/>
      <w:r>
        <w:t xml:space="preserve">, </w:t>
      </w:r>
      <w:proofErr w:type="spellStart"/>
      <w:r>
        <w:t>datorat</w:t>
      </w:r>
      <w:proofErr w:type="spellEnd"/>
      <w:r>
        <w:t xml:space="preserve"> </w:t>
      </w:r>
      <w:proofErr w:type="spellStart"/>
      <w:r>
        <w:t>aceluia</w:t>
      </w:r>
      <w:proofErr w:type="spellEnd"/>
      <w:r>
        <w:rPr>
          <w:lang w:val="ro-RO"/>
        </w:rPr>
        <w:t xml:space="preserve">şi buget local de către contribuabili, persoane fizice sau juridice, de până la 50 lei inclusiv, se plăteşte integral până la primul termen de plată. </w:t>
      </w:r>
    </w:p>
    <w:p w14:paraId="10AB8C97" w14:textId="77777777" w:rsidR="009D01D4" w:rsidRDefault="009D01D4" w:rsidP="009D01D4">
      <w:pPr>
        <w:tabs>
          <w:tab w:val="left" w:pos="180"/>
        </w:tabs>
        <w:autoSpaceDE w:val="0"/>
        <w:ind w:firstLine="705"/>
        <w:jc w:val="both"/>
        <w:rPr>
          <w:b/>
          <w:bCs/>
          <w:u w:val="single"/>
        </w:rPr>
      </w:pPr>
    </w:p>
    <w:p w14:paraId="203D4790" w14:textId="33DCD7B8" w:rsidR="009D01D4" w:rsidRDefault="009D01D4" w:rsidP="009D01D4">
      <w:pPr>
        <w:tabs>
          <w:tab w:val="left" w:pos="180"/>
        </w:tabs>
        <w:autoSpaceDE w:val="0"/>
        <w:ind w:firstLine="705"/>
        <w:jc w:val="both"/>
      </w:pPr>
      <w:r w:rsidRPr="002D3294">
        <w:rPr>
          <w:u w:val="single"/>
        </w:rPr>
        <w:t>(1</w:t>
      </w:r>
      <w:r w:rsidR="00755288" w:rsidRPr="002D3294">
        <w:rPr>
          <w:u w:val="single"/>
        </w:rPr>
        <w:t>4</w:t>
      </w:r>
      <w:r w:rsidRPr="002D3294">
        <w:rPr>
          <w:u w:val="single"/>
        </w:rPr>
        <w:t>)</w:t>
      </w:r>
      <w:r w:rsidRPr="002D3294">
        <w:t>.</w:t>
      </w:r>
      <w:r>
        <w:t xml:space="preserve"> Nu se </w:t>
      </w:r>
      <w:proofErr w:type="spellStart"/>
      <w:r>
        <w:t>datoreaz</w:t>
      </w:r>
      <w:proofErr w:type="spellEnd"/>
      <w:r>
        <w:rPr>
          <w:lang w:val="ro-RO"/>
        </w:rPr>
        <w:t>ă impozit pe teren pentru:</w:t>
      </w:r>
    </w:p>
    <w:p w14:paraId="69EF1675" w14:textId="77777777" w:rsidR="009D01D4" w:rsidRPr="00755288" w:rsidRDefault="009D01D4" w:rsidP="009D01D4">
      <w:pPr>
        <w:tabs>
          <w:tab w:val="left" w:pos="180"/>
        </w:tabs>
        <w:autoSpaceDE w:val="0"/>
        <w:ind w:firstLine="705"/>
        <w:jc w:val="both"/>
      </w:pPr>
      <w:r w:rsidRPr="00755288">
        <w:t xml:space="preserve">(1) </w:t>
      </w:r>
      <w:proofErr w:type="spellStart"/>
      <w:r w:rsidRPr="00755288">
        <w:t>terenurile</w:t>
      </w:r>
      <w:proofErr w:type="spellEnd"/>
      <w:r w:rsidRPr="00755288">
        <w:t xml:space="preserve"> </w:t>
      </w:r>
      <w:proofErr w:type="spellStart"/>
      <w:r w:rsidRPr="00755288">
        <w:t>aflate</w:t>
      </w:r>
      <w:proofErr w:type="spellEnd"/>
      <w:r w:rsidRPr="00755288">
        <w:t xml:space="preserve"> </w:t>
      </w:r>
      <w:proofErr w:type="spellStart"/>
      <w:r w:rsidRPr="00755288">
        <w:t>în</w:t>
      </w:r>
      <w:proofErr w:type="spellEnd"/>
      <w:r w:rsidRPr="00755288">
        <w:t xml:space="preserve"> </w:t>
      </w:r>
      <w:proofErr w:type="spellStart"/>
      <w:r w:rsidRPr="00755288">
        <w:t>proprietatea</w:t>
      </w:r>
      <w:proofErr w:type="spellEnd"/>
      <w:r w:rsidRPr="00755288">
        <w:t xml:space="preserve"> </w:t>
      </w:r>
      <w:proofErr w:type="spellStart"/>
      <w:r w:rsidRPr="00755288">
        <w:t>sau</w:t>
      </w:r>
      <w:proofErr w:type="spellEnd"/>
      <w:r w:rsidRPr="00755288">
        <w:t xml:space="preserve"> </w:t>
      </w:r>
      <w:proofErr w:type="spellStart"/>
      <w:r w:rsidRPr="00755288">
        <w:t>coproprietatea</w:t>
      </w:r>
      <w:proofErr w:type="spellEnd"/>
      <w:r w:rsidRPr="00755288">
        <w:t xml:space="preserve"> </w:t>
      </w:r>
      <w:proofErr w:type="spellStart"/>
      <w:r w:rsidRPr="00755288">
        <w:t>veteranilor</w:t>
      </w:r>
      <w:proofErr w:type="spellEnd"/>
      <w:r w:rsidRPr="00755288">
        <w:t xml:space="preserve"> de r</w:t>
      </w:r>
      <w:r w:rsidRPr="00755288">
        <w:rPr>
          <w:lang w:val="ro-RO"/>
        </w:rPr>
        <w:t>ăzboi, a văduvelor de război și a văduvelor necăsătorite ale veteranilor de război.</w:t>
      </w:r>
    </w:p>
    <w:p w14:paraId="143D7AB8" w14:textId="77777777" w:rsidR="009D01D4" w:rsidRPr="00755288" w:rsidRDefault="009D01D4" w:rsidP="009D01D4">
      <w:pPr>
        <w:tabs>
          <w:tab w:val="left" w:pos="180"/>
        </w:tabs>
        <w:autoSpaceDE w:val="0"/>
        <w:ind w:firstLine="705"/>
        <w:jc w:val="both"/>
        <w:rPr>
          <w:lang w:val="ro-RO"/>
        </w:rPr>
      </w:pPr>
      <w:r w:rsidRPr="00755288">
        <w:t xml:space="preserve">(2) </w:t>
      </w:r>
      <w:proofErr w:type="spellStart"/>
      <w:r w:rsidRPr="00755288">
        <w:t>teren</w:t>
      </w:r>
      <w:proofErr w:type="spellEnd"/>
      <w:r w:rsidRPr="00755288">
        <w:t xml:space="preserve"> </w:t>
      </w:r>
      <w:proofErr w:type="spellStart"/>
      <w:r w:rsidRPr="00755288">
        <w:t>aferent</w:t>
      </w:r>
      <w:proofErr w:type="spellEnd"/>
      <w:r w:rsidRPr="00755288">
        <w:t xml:space="preserve"> cl</w:t>
      </w:r>
      <w:r w:rsidRPr="00755288">
        <w:rPr>
          <w:lang w:val="ro-RO"/>
        </w:rPr>
        <w:t xml:space="preserve">ădirii de domiciliu, aflat în proprietatea sau coproprietatea persoanelor cu handicap grav sau accentuat și a persoanelor încadrate în gradul I de invaliditate, respectiv a reprezentanților legali ai minorilor cu handicap grav sau accentuat și ai minorilor încadrați în gradul I de invaliditate. </w:t>
      </w:r>
    </w:p>
    <w:p w14:paraId="1599B41F" w14:textId="77777777" w:rsidR="009D01D4" w:rsidRPr="00755288" w:rsidRDefault="009D01D4" w:rsidP="009D01D4">
      <w:pPr>
        <w:tabs>
          <w:tab w:val="left" w:pos="180"/>
        </w:tabs>
        <w:autoSpaceDE w:val="0"/>
        <w:ind w:firstLine="705"/>
        <w:jc w:val="both"/>
        <w:rPr>
          <w:lang w:val="ro-RO"/>
        </w:rPr>
      </w:pPr>
      <w:r w:rsidRPr="00755288">
        <w:rPr>
          <w:lang w:val="ro-RO"/>
        </w:rPr>
        <w:tab/>
        <w:t xml:space="preserve"> (3) </w:t>
      </w:r>
      <w:r w:rsidRPr="00755288">
        <w:rPr>
          <w:color w:val="000000"/>
          <w:shd w:val="clear" w:color="auto" w:fill="ECF5FF"/>
        </w:rPr>
        <w:t xml:space="preserve"> </w:t>
      </w:r>
      <w:proofErr w:type="spellStart"/>
      <w:r w:rsidRPr="00755288">
        <w:rPr>
          <w:color w:val="000000"/>
          <w:shd w:val="clear" w:color="auto" w:fill="ECF5FF"/>
        </w:rPr>
        <w:t>terenul</w:t>
      </w:r>
      <w:proofErr w:type="spellEnd"/>
      <w:r w:rsidRPr="00755288">
        <w:rPr>
          <w:color w:val="000000"/>
          <w:shd w:val="clear" w:color="auto" w:fill="ECF5FF"/>
        </w:rPr>
        <w:t xml:space="preserve"> </w:t>
      </w:r>
      <w:proofErr w:type="spellStart"/>
      <w:r w:rsidRPr="00755288">
        <w:rPr>
          <w:color w:val="000000"/>
          <w:shd w:val="clear" w:color="auto" w:fill="ECF5FF"/>
        </w:rPr>
        <w:t>aferent</w:t>
      </w:r>
      <w:proofErr w:type="spellEnd"/>
      <w:r w:rsidRPr="00755288">
        <w:rPr>
          <w:color w:val="000000"/>
          <w:shd w:val="clear" w:color="auto" w:fill="ECF5FF"/>
        </w:rPr>
        <w:t xml:space="preserve"> </w:t>
      </w:r>
      <w:proofErr w:type="spellStart"/>
      <w:r w:rsidRPr="00755288">
        <w:rPr>
          <w:color w:val="000000"/>
          <w:shd w:val="clear" w:color="auto" w:fill="ECF5FF"/>
        </w:rPr>
        <w:t>clădirii</w:t>
      </w:r>
      <w:proofErr w:type="spellEnd"/>
      <w:r w:rsidRPr="00755288">
        <w:rPr>
          <w:color w:val="000000"/>
          <w:shd w:val="clear" w:color="auto" w:fill="ECF5FF"/>
        </w:rPr>
        <w:t xml:space="preserve"> de </w:t>
      </w:r>
      <w:proofErr w:type="spellStart"/>
      <w:r w:rsidRPr="00755288">
        <w:rPr>
          <w:color w:val="000000"/>
          <w:shd w:val="clear" w:color="auto" w:fill="ECF5FF"/>
        </w:rPr>
        <w:t>domiciliu</w:t>
      </w:r>
      <w:proofErr w:type="spellEnd"/>
      <w:r w:rsidRPr="00755288">
        <w:rPr>
          <w:color w:val="000000"/>
          <w:shd w:val="clear" w:color="auto" w:fill="ECF5FF"/>
        </w:rPr>
        <w:t xml:space="preserve"> </w:t>
      </w:r>
      <w:proofErr w:type="spellStart"/>
      <w:r w:rsidRPr="00755288">
        <w:rPr>
          <w:color w:val="000000"/>
          <w:shd w:val="clear" w:color="auto" w:fill="ECF5FF"/>
        </w:rPr>
        <w:t>aflat</w:t>
      </w:r>
      <w:proofErr w:type="spellEnd"/>
      <w:r w:rsidRPr="00755288">
        <w:rPr>
          <w:color w:val="000000"/>
          <w:shd w:val="clear" w:color="auto" w:fill="ECF5FF"/>
        </w:rPr>
        <w:t xml:space="preserve"> </w:t>
      </w:r>
      <w:proofErr w:type="spellStart"/>
      <w:r w:rsidRPr="00755288">
        <w:rPr>
          <w:color w:val="000000"/>
          <w:shd w:val="clear" w:color="auto" w:fill="ECF5FF"/>
        </w:rPr>
        <w:t>în</w:t>
      </w:r>
      <w:proofErr w:type="spellEnd"/>
      <w:r w:rsidRPr="00755288">
        <w:rPr>
          <w:color w:val="000000"/>
          <w:shd w:val="clear" w:color="auto" w:fill="ECF5FF"/>
        </w:rPr>
        <w:t xml:space="preserve"> </w:t>
      </w:r>
      <w:proofErr w:type="spellStart"/>
      <w:r w:rsidRPr="00755288">
        <w:rPr>
          <w:color w:val="000000"/>
          <w:shd w:val="clear" w:color="auto" w:fill="ECF5FF"/>
        </w:rPr>
        <w:t>proprietatea</w:t>
      </w:r>
      <w:proofErr w:type="spellEnd"/>
      <w:r w:rsidRPr="00755288">
        <w:rPr>
          <w:color w:val="000000"/>
          <w:shd w:val="clear" w:color="auto" w:fill="ECF5FF"/>
        </w:rPr>
        <w:t xml:space="preserve"> </w:t>
      </w:r>
      <w:proofErr w:type="spellStart"/>
      <w:r w:rsidRPr="00755288">
        <w:rPr>
          <w:color w:val="000000"/>
          <w:shd w:val="clear" w:color="auto" w:fill="ECF5FF"/>
        </w:rPr>
        <w:t>sau</w:t>
      </w:r>
      <w:proofErr w:type="spellEnd"/>
      <w:r w:rsidRPr="00755288">
        <w:rPr>
          <w:color w:val="000000"/>
          <w:shd w:val="clear" w:color="auto" w:fill="ECF5FF"/>
        </w:rPr>
        <w:t xml:space="preserve"> </w:t>
      </w:r>
      <w:proofErr w:type="spellStart"/>
      <w:r w:rsidRPr="00755288">
        <w:rPr>
          <w:color w:val="000000"/>
          <w:shd w:val="clear" w:color="auto" w:fill="ECF5FF"/>
        </w:rPr>
        <w:t>coproprietatea</w:t>
      </w:r>
      <w:proofErr w:type="spellEnd"/>
      <w:r w:rsidRPr="00755288">
        <w:rPr>
          <w:color w:val="000000"/>
          <w:shd w:val="clear" w:color="auto" w:fill="ECF5FF"/>
        </w:rPr>
        <w:t xml:space="preserve"> </w:t>
      </w:r>
      <w:proofErr w:type="spellStart"/>
      <w:r w:rsidRPr="00755288">
        <w:rPr>
          <w:color w:val="000000"/>
          <w:shd w:val="clear" w:color="auto" w:fill="ECF5FF"/>
        </w:rPr>
        <w:t>persoanelor</w:t>
      </w:r>
      <w:proofErr w:type="spellEnd"/>
      <w:r w:rsidRPr="00755288">
        <w:rPr>
          <w:color w:val="000000"/>
          <w:shd w:val="clear" w:color="auto" w:fill="ECF5FF"/>
        </w:rPr>
        <w:t xml:space="preserve"> </w:t>
      </w:r>
      <w:proofErr w:type="spellStart"/>
      <w:r w:rsidRPr="00755288">
        <w:rPr>
          <w:color w:val="000000"/>
          <w:shd w:val="clear" w:color="auto" w:fill="ECF5FF"/>
        </w:rPr>
        <w:t>prevăzute</w:t>
      </w:r>
      <w:proofErr w:type="spellEnd"/>
      <w:r w:rsidRPr="00755288">
        <w:rPr>
          <w:color w:val="000000"/>
          <w:shd w:val="clear" w:color="auto" w:fill="ECF5FF"/>
        </w:rPr>
        <w:t xml:space="preserve"> la art. 1 </w:t>
      </w:r>
      <w:proofErr w:type="spellStart"/>
      <w:r w:rsidRPr="00755288">
        <w:rPr>
          <w:color w:val="000000"/>
          <w:shd w:val="clear" w:color="auto" w:fill="ECF5FF"/>
        </w:rPr>
        <w:t>și</w:t>
      </w:r>
      <w:proofErr w:type="spellEnd"/>
      <w:r w:rsidRPr="00755288">
        <w:rPr>
          <w:color w:val="000000"/>
          <w:shd w:val="clear" w:color="auto" w:fill="ECF5FF"/>
        </w:rPr>
        <w:t xml:space="preserve"> art. 5 </w:t>
      </w:r>
      <w:proofErr w:type="spellStart"/>
      <w:r w:rsidRPr="00755288">
        <w:rPr>
          <w:color w:val="000000"/>
          <w:shd w:val="clear" w:color="auto" w:fill="ECF5FF"/>
        </w:rPr>
        <w:t>alin</w:t>
      </w:r>
      <w:proofErr w:type="spellEnd"/>
      <w:r w:rsidRPr="00755288">
        <w:rPr>
          <w:color w:val="000000"/>
          <w:shd w:val="clear" w:color="auto" w:fill="ECF5FF"/>
        </w:rPr>
        <w:t xml:space="preserve">. (1) - (3) din </w:t>
      </w:r>
      <w:proofErr w:type="spellStart"/>
      <w:r w:rsidRPr="00755288">
        <w:rPr>
          <w:color w:val="000000"/>
          <w:shd w:val="clear" w:color="auto" w:fill="ECF5FF"/>
        </w:rPr>
        <w:t>Decretul-lege</w:t>
      </w:r>
      <w:proofErr w:type="spellEnd"/>
      <w:r w:rsidRPr="00755288">
        <w:rPr>
          <w:color w:val="000000"/>
          <w:shd w:val="clear" w:color="auto" w:fill="ECF5FF"/>
        </w:rPr>
        <w:t xml:space="preserve"> nr. 118/1990, </w:t>
      </w:r>
      <w:proofErr w:type="spellStart"/>
      <w:r w:rsidRPr="00755288">
        <w:rPr>
          <w:color w:val="000000"/>
          <w:shd w:val="clear" w:color="auto" w:fill="ECF5FF"/>
        </w:rPr>
        <w:t>republicat</w:t>
      </w:r>
      <w:proofErr w:type="spellEnd"/>
      <w:r w:rsidRPr="00755288">
        <w:rPr>
          <w:color w:val="000000"/>
          <w:shd w:val="clear" w:color="auto" w:fill="ECF5FF"/>
        </w:rPr>
        <w:t xml:space="preserve">, </w:t>
      </w:r>
      <w:proofErr w:type="spellStart"/>
      <w:r w:rsidRPr="00755288">
        <w:rPr>
          <w:color w:val="000000"/>
          <w:shd w:val="clear" w:color="auto" w:fill="ECF5FF"/>
        </w:rPr>
        <w:t>și</w:t>
      </w:r>
      <w:proofErr w:type="spellEnd"/>
      <w:r w:rsidRPr="00755288">
        <w:rPr>
          <w:color w:val="000000"/>
          <w:shd w:val="clear" w:color="auto" w:fill="ECF5FF"/>
        </w:rPr>
        <w:t xml:space="preserve"> a </w:t>
      </w:r>
      <w:proofErr w:type="spellStart"/>
      <w:r w:rsidRPr="00755288">
        <w:rPr>
          <w:color w:val="000000"/>
          <w:shd w:val="clear" w:color="auto" w:fill="ECF5FF"/>
        </w:rPr>
        <w:t>persoanelor</w:t>
      </w:r>
      <w:proofErr w:type="spellEnd"/>
      <w:r w:rsidRPr="00755288">
        <w:rPr>
          <w:color w:val="000000"/>
          <w:shd w:val="clear" w:color="auto" w:fill="ECF5FF"/>
        </w:rPr>
        <w:t xml:space="preserve"> </w:t>
      </w:r>
      <w:proofErr w:type="spellStart"/>
      <w:r w:rsidRPr="00755288">
        <w:rPr>
          <w:color w:val="000000"/>
          <w:shd w:val="clear" w:color="auto" w:fill="ECF5FF"/>
        </w:rPr>
        <w:t>fizice</w:t>
      </w:r>
      <w:proofErr w:type="spellEnd"/>
      <w:r w:rsidRPr="00755288">
        <w:rPr>
          <w:color w:val="000000"/>
          <w:shd w:val="clear" w:color="auto" w:fill="ECF5FF"/>
        </w:rPr>
        <w:t xml:space="preserve"> </w:t>
      </w:r>
      <w:proofErr w:type="spellStart"/>
      <w:r w:rsidRPr="00755288">
        <w:rPr>
          <w:color w:val="000000"/>
          <w:shd w:val="clear" w:color="auto" w:fill="ECF5FF"/>
        </w:rPr>
        <w:t>prevăzute</w:t>
      </w:r>
      <w:proofErr w:type="spellEnd"/>
      <w:r w:rsidRPr="00755288">
        <w:rPr>
          <w:color w:val="000000"/>
          <w:shd w:val="clear" w:color="auto" w:fill="ECF5FF"/>
        </w:rPr>
        <w:t xml:space="preserve"> la art. 1 din </w:t>
      </w:r>
      <w:proofErr w:type="spellStart"/>
      <w:r w:rsidRPr="00755288">
        <w:rPr>
          <w:color w:val="000000"/>
          <w:shd w:val="clear" w:color="auto" w:fill="ECF5FF"/>
        </w:rPr>
        <w:t>Ordonanța</w:t>
      </w:r>
      <w:proofErr w:type="spellEnd"/>
      <w:r w:rsidRPr="00755288">
        <w:rPr>
          <w:color w:val="000000"/>
          <w:shd w:val="clear" w:color="auto" w:fill="ECF5FF"/>
        </w:rPr>
        <w:t xml:space="preserve"> </w:t>
      </w:r>
      <w:proofErr w:type="spellStart"/>
      <w:r w:rsidRPr="00755288">
        <w:rPr>
          <w:color w:val="000000"/>
          <w:shd w:val="clear" w:color="auto" w:fill="ECF5FF"/>
        </w:rPr>
        <w:t>Guvernului</w:t>
      </w:r>
      <w:proofErr w:type="spellEnd"/>
      <w:r w:rsidRPr="00755288">
        <w:rPr>
          <w:color w:val="000000"/>
          <w:shd w:val="clear" w:color="auto" w:fill="ECF5FF"/>
        </w:rPr>
        <w:t xml:space="preserve"> nr. 105/1999, </w:t>
      </w:r>
      <w:proofErr w:type="spellStart"/>
      <w:r w:rsidRPr="00755288">
        <w:rPr>
          <w:color w:val="000000"/>
          <w:shd w:val="clear" w:color="auto" w:fill="ECF5FF"/>
        </w:rPr>
        <w:t>republicată</w:t>
      </w:r>
      <w:proofErr w:type="spellEnd"/>
      <w:r w:rsidRPr="00755288">
        <w:rPr>
          <w:color w:val="000000"/>
          <w:shd w:val="clear" w:color="auto" w:fill="ECF5FF"/>
        </w:rPr>
        <w:t xml:space="preserve">, cu </w:t>
      </w:r>
      <w:proofErr w:type="spellStart"/>
      <w:r w:rsidRPr="00755288">
        <w:rPr>
          <w:color w:val="000000"/>
          <w:shd w:val="clear" w:color="auto" w:fill="ECF5FF"/>
        </w:rPr>
        <w:t>modificările</w:t>
      </w:r>
      <w:proofErr w:type="spellEnd"/>
      <w:r w:rsidRPr="00755288">
        <w:rPr>
          <w:color w:val="000000"/>
          <w:shd w:val="clear" w:color="auto" w:fill="ECF5FF"/>
        </w:rPr>
        <w:t xml:space="preserve"> </w:t>
      </w:r>
      <w:proofErr w:type="spellStart"/>
      <w:r w:rsidRPr="00755288">
        <w:rPr>
          <w:color w:val="000000"/>
          <w:shd w:val="clear" w:color="auto" w:fill="ECF5FF"/>
        </w:rPr>
        <w:t>și</w:t>
      </w:r>
      <w:proofErr w:type="spellEnd"/>
      <w:r w:rsidRPr="00755288">
        <w:rPr>
          <w:color w:val="000000"/>
          <w:shd w:val="clear" w:color="auto" w:fill="ECF5FF"/>
        </w:rPr>
        <w:t xml:space="preserve"> </w:t>
      </w:r>
      <w:proofErr w:type="spellStart"/>
      <w:r w:rsidRPr="00755288">
        <w:rPr>
          <w:color w:val="000000"/>
          <w:shd w:val="clear" w:color="auto" w:fill="ECF5FF"/>
        </w:rPr>
        <w:t>completările</w:t>
      </w:r>
      <w:proofErr w:type="spellEnd"/>
      <w:r w:rsidRPr="00755288">
        <w:rPr>
          <w:color w:val="000000"/>
          <w:shd w:val="clear" w:color="auto" w:fill="ECF5FF"/>
        </w:rPr>
        <w:t xml:space="preserve"> </w:t>
      </w:r>
      <w:proofErr w:type="spellStart"/>
      <w:r w:rsidRPr="00755288">
        <w:rPr>
          <w:color w:val="000000"/>
          <w:shd w:val="clear" w:color="auto" w:fill="ECF5FF"/>
        </w:rPr>
        <w:t>ulterioare</w:t>
      </w:r>
      <w:proofErr w:type="spellEnd"/>
      <w:r w:rsidRPr="00755288">
        <w:rPr>
          <w:color w:val="000000"/>
          <w:shd w:val="clear" w:color="auto" w:fill="ECF5FF"/>
        </w:rPr>
        <w:t xml:space="preserve">; </w:t>
      </w:r>
      <w:proofErr w:type="spellStart"/>
      <w:r w:rsidRPr="00755288">
        <w:rPr>
          <w:color w:val="000000"/>
          <w:shd w:val="clear" w:color="auto" w:fill="ECF5FF"/>
        </w:rPr>
        <w:t>scutirea</w:t>
      </w:r>
      <w:proofErr w:type="spellEnd"/>
      <w:r w:rsidRPr="00755288">
        <w:rPr>
          <w:color w:val="000000"/>
          <w:shd w:val="clear" w:color="auto" w:fill="ECF5FF"/>
        </w:rPr>
        <w:t xml:space="preserve"> </w:t>
      </w:r>
      <w:proofErr w:type="spellStart"/>
      <w:r w:rsidRPr="00755288">
        <w:rPr>
          <w:color w:val="000000"/>
          <w:shd w:val="clear" w:color="auto" w:fill="ECF5FF"/>
        </w:rPr>
        <w:t>rămâne</w:t>
      </w:r>
      <w:proofErr w:type="spellEnd"/>
      <w:r w:rsidRPr="00755288">
        <w:rPr>
          <w:color w:val="000000"/>
          <w:shd w:val="clear" w:color="auto" w:fill="ECF5FF"/>
        </w:rPr>
        <w:t xml:space="preserve"> </w:t>
      </w:r>
      <w:proofErr w:type="spellStart"/>
      <w:r w:rsidRPr="00755288">
        <w:rPr>
          <w:color w:val="000000"/>
          <w:shd w:val="clear" w:color="auto" w:fill="ECF5FF"/>
        </w:rPr>
        <w:t>valabilă</w:t>
      </w:r>
      <w:proofErr w:type="spellEnd"/>
      <w:r w:rsidRPr="00755288">
        <w:rPr>
          <w:color w:val="000000"/>
          <w:shd w:val="clear" w:color="auto" w:fill="ECF5FF"/>
        </w:rPr>
        <w:t xml:space="preserve"> </w:t>
      </w:r>
      <w:proofErr w:type="spellStart"/>
      <w:r w:rsidRPr="00755288">
        <w:rPr>
          <w:color w:val="000000"/>
          <w:shd w:val="clear" w:color="auto" w:fill="ECF5FF"/>
        </w:rPr>
        <w:t>și</w:t>
      </w:r>
      <w:proofErr w:type="spellEnd"/>
      <w:r w:rsidRPr="00755288">
        <w:rPr>
          <w:color w:val="000000"/>
          <w:shd w:val="clear" w:color="auto" w:fill="ECF5FF"/>
        </w:rPr>
        <w:t xml:space="preserve"> </w:t>
      </w:r>
      <w:proofErr w:type="spellStart"/>
      <w:r w:rsidRPr="00755288">
        <w:rPr>
          <w:color w:val="000000"/>
          <w:shd w:val="clear" w:color="auto" w:fill="ECF5FF"/>
        </w:rPr>
        <w:t>în</w:t>
      </w:r>
      <w:proofErr w:type="spellEnd"/>
      <w:r w:rsidRPr="00755288">
        <w:rPr>
          <w:color w:val="000000"/>
          <w:shd w:val="clear" w:color="auto" w:fill="ECF5FF"/>
        </w:rPr>
        <w:t xml:space="preserve"> </w:t>
      </w:r>
      <w:proofErr w:type="spellStart"/>
      <w:r w:rsidRPr="00755288">
        <w:rPr>
          <w:color w:val="000000"/>
          <w:shd w:val="clear" w:color="auto" w:fill="ECF5FF"/>
        </w:rPr>
        <w:t>cazul</w:t>
      </w:r>
      <w:proofErr w:type="spellEnd"/>
      <w:r w:rsidRPr="00755288">
        <w:rPr>
          <w:color w:val="000000"/>
          <w:shd w:val="clear" w:color="auto" w:fill="ECF5FF"/>
        </w:rPr>
        <w:t xml:space="preserve"> </w:t>
      </w:r>
      <w:proofErr w:type="spellStart"/>
      <w:r w:rsidRPr="00755288">
        <w:rPr>
          <w:color w:val="000000"/>
          <w:shd w:val="clear" w:color="auto" w:fill="ECF5FF"/>
        </w:rPr>
        <w:t>transferului</w:t>
      </w:r>
      <w:proofErr w:type="spellEnd"/>
      <w:r w:rsidRPr="00755288">
        <w:rPr>
          <w:color w:val="000000"/>
          <w:shd w:val="clear" w:color="auto" w:fill="ECF5FF"/>
        </w:rPr>
        <w:t xml:space="preserve"> </w:t>
      </w:r>
      <w:proofErr w:type="spellStart"/>
      <w:r w:rsidRPr="00755288">
        <w:rPr>
          <w:color w:val="000000"/>
          <w:shd w:val="clear" w:color="auto" w:fill="ECF5FF"/>
        </w:rPr>
        <w:t>proprietății</w:t>
      </w:r>
      <w:proofErr w:type="spellEnd"/>
      <w:r w:rsidRPr="00755288">
        <w:rPr>
          <w:color w:val="000000"/>
          <w:shd w:val="clear" w:color="auto" w:fill="ECF5FF"/>
        </w:rPr>
        <w:t xml:space="preserve"> </w:t>
      </w:r>
      <w:proofErr w:type="spellStart"/>
      <w:r w:rsidRPr="00755288">
        <w:rPr>
          <w:color w:val="000000"/>
          <w:shd w:val="clear" w:color="auto" w:fill="ECF5FF"/>
        </w:rPr>
        <w:t>prin</w:t>
      </w:r>
      <w:proofErr w:type="spellEnd"/>
      <w:r w:rsidRPr="00755288">
        <w:rPr>
          <w:color w:val="000000"/>
          <w:shd w:val="clear" w:color="auto" w:fill="ECF5FF"/>
        </w:rPr>
        <w:t xml:space="preserve"> </w:t>
      </w:r>
      <w:proofErr w:type="spellStart"/>
      <w:r w:rsidRPr="00755288">
        <w:rPr>
          <w:color w:val="000000"/>
          <w:shd w:val="clear" w:color="auto" w:fill="ECF5FF"/>
        </w:rPr>
        <w:t>moștenire</w:t>
      </w:r>
      <w:proofErr w:type="spellEnd"/>
      <w:r w:rsidRPr="00755288">
        <w:rPr>
          <w:color w:val="000000"/>
          <w:shd w:val="clear" w:color="auto" w:fill="ECF5FF"/>
        </w:rPr>
        <w:t xml:space="preserve"> </w:t>
      </w:r>
      <w:proofErr w:type="spellStart"/>
      <w:r w:rsidRPr="00755288">
        <w:rPr>
          <w:color w:val="000000"/>
          <w:shd w:val="clear" w:color="auto" w:fill="ECF5FF"/>
        </w:rPr>
        <w:t>către</w:t>
      </w:r>
      <w:proofErr w:type="spellEnd"/>
      <w:r w:rsidRPr="00755288">
        <w:rPr>
          <w:color w:val="000000"/>
          <w:shd w:val="clear" w:color="auto" w:fill="ECF5FF"/>
        </w:rPr>
        <w:t xml:space="preserve"> </w:t>
      </w:r>
      <w:proofErr w:type="spellStart"/>
      <w:r w:rsidRPr="00755288">
        <w:rPr>
          <w:color w:val="000000"/>
          <w:shd w:val="clear" w:color="auto" w:fill="ECF5FF"/>
        </w:rPr>
        <w:t>copiii</w:t>
      </w:r>
      <w:proofErr w:type="spellEnd"/>
      <w:r w:rsidRPr="00755288">
        <w:rPr>
          <w:color w:val="000000"/>
          <w:shd w:val="clear" w:color="auto" w:fill="ECF5FF"/>
        </w:rPr>
        <w:t xml:space="preserve"> </w:t>
      </w:r>
      <w:proofErr w:type="spellStart"/>
      <w:r w:rsidRPr="00755288">
        <w:rPr>
          <w:color w:val="000000"/>
          <w:shd w:val="clear" w:color="auto" w:fill="ECF5FF"/>
        </w:rPr>
        <w:t>acestora</w:t>
      </w:r>
      <w:proofErr w:type="spellEnd"/>
      <w:r w:rsidRPr="00755288">
        <w:rPr>
          <w:color w:val="000000"/>
          <w:shd w:val="clear" w:color="auto" w:fill="ECF5FF"/>
        </w:rPr>
        <w:t xml:space="preserve">, </w:t>
      </w:r>
      <w:proofErr w:type="spellStart"/>
      <w:r w:rsidRPr="00755288">
        <w:rPr>
          <w:color w:val="000000"/>
          <w:shd w:val="clear" w:color="auto" w:fill="ECF5FF"/>
        </w:rPr>
        <w:t>indiferent</w:t>
      </w:r>
      <w:proofErr w:type="spellEnd"/>
      <w:r w:rsidRPr="00755288">
        <w:rPr>
          <w:color w:val="000000"/>
          <w:shd w:val="clear" w:color="auto" w:fill="ECF5FF"/>
        </w:rPr>
        <w:t xml:space="preserve"> </w:t>
      </w:r>
      <w:proofErr w:type="spellStart"/>
      <w:r w:rsidRPr="00755288">
        <w:rPr>
          <w:color w:val="000000"/>
          <w:shd w:val="clear" w:color="auto" w:fill="ECF5FF"/>
        </w:rPr>
        <w:t>unde</w:t>
      </w:r>
      <w:proofErr w:type="spellEnd"/>
      <w:r w:rsidRPr="00755288">
        <w:rPr>
          <w:color w:val="000000"/>
          <w:shd w:val="clear" w:color="auto" w:fill="ECF5FF"/>
        </w:rPr>
        <w:t xml:space="preserve"> aceștia </w:t>
      </w:r>
      <w:proofErr w:type="gramStart"/>
      <w:r w:rsidRPr="00755288">
        <w:rPr>
          <w:color w:val="000000"/>
          <w:shd w:val="clear" w:color="auto" w:fill="ECF5FF"/>
        </w:rPr>
        <w:t>domiciliază .</w:t>
      </w:r>
      <w:proofErr w:type="gramEnd"/>
    </w:p>
    <w:p w14:paraId="449FC37B" w14:textId="77777777" w:rsidR="009D01D4" w:rsidRDefault="009D01D4" w:rsidP="009D01D4">
      <w:pPr>
        <w:tabs>
          <w:tab w:val="left" w:pos="180"/>
        </w:tabs>
        <w:autoSpaceDE w:val="0"/>
        <w:ind w:firstLine="705"/>
        <w:jc w:val="both"/>
        <w:rPr>
          <w:lang w:val="ro-RO"/>
        </w:rPr>
      </w:pPr>
    </w:p>
    <w:p w14:paraId="2A1D49F9" w14:textId="77777777" w:rsidR="009D01D4" w:rsidRDefault="009D01D4" w:rsidP="00380890">
      <w:pPr>
        <w:spacing w:line="276" w:lineRule="auto"/>
        <w:jc w:val="both"/>
        <w:rPr>
          <w:shd w:val="clear" w:color="auto" w:fill="FFFFFF"/>
        </w:rPr>
      </w:pPr>
    </w:p>
    <w:p w14:paraId="44AEC471" w14:textId="77777777" w:rsidR="009C18EE" w:rsidRPr="00602588" w:rsidRDefault="00C34BF9" w:rsidP="00602588">
      <w:pPr>
        <w:spacing w:line="276" w:lineRule="auto"/>
        <w:rPr>
          <w:shd w:val="clear" w:color="auto" w:fill="FFFFFF"/>
        </w:rPr>
      </w:pPr>
      <w:r>
        <w:rPr>
          <w:shd w:val="clear" w:color="auto" w:fill="FFFFFF"/>
        </w:rPr>
        <w:t xml:space="preserve">                              </w:t>
      </w:r>
      <w:r w:rsidR="00602588">
        <w:rPr>
          <w:shd w:val="clear" w:color="auto" w:fill="FFFFFF"/>
        </w:rPr>
        <w:t xml:space="preserve">  </w:t>
      </w:r>
      <w:r w:rsidR="00F079F5" w:rsidRPr="00F079F5">
        <w:rPr>
          <w:b/>
          <w:shd w:val="clear" w:color="auto" w:fill="FFFFFF"/>
        </w:rPr>
        <w:t xml:space="preserve">CAP </w:t>
      </w:r>
      <w:proofErr w:type="gramStart"/>
      <w:r w:rsidR="00F079F5" w:rsidRPr="00F079F5">
        <w:rPr>
          <w:b/>
          <w:shd w:val="clear" w:color="auto" w:fill="FFFFFF"/>
        </w:rPr>
        <w:t>III .</w:t>
      </w:r>
      <w:proofErr w:type="gramEnd"/>
      <w:r w:rsidR="00F079F5" w:rsidRPr="00F079F5">
        <w:rPr>
          <w:b/>
          <w:shd w:val="clear" w:color="auto" w:fill="FFFFFF"/>
        </w:rPr>
        <w:t xml:space="preserve"> </w:t>
      </w:r>
      <w:proofErr w:type="spellStart"/>
      <w:r w:rsidR="009C18EE" w:rsidRPr="00F079F5">
        <w:rPr>
          <w:b/>
          <w:shd w:val="clear" w:color="auto" w:fill="FFFFFF"/>
        </w:rPr>
        <w:t>Impozitul</w:t>
      </w:r>
      <w:proofErr w:type="spellEnd"/>
      <w:r w:rsidR="009C18EE" w:rsidRPr="00F079F5">
        <w:rPr>
          <w:b/>
          <w:shd w:val="clear" w:color="auto" w:fill="FFFFFF"/>
        </w:rPr>
        <w:t xml:space="preserve"> pe </w:t>
      </w:r>
      <w:proofErr w:type="spellStart"/>
      <w:r w:rsidR="009C18EE" w:rsidRPr="00F079F5">
        <w:rPr>
          <w:b/>
          <w:shd w:val="clear" w:color="auto" w:fill="FFFFFF"/>
        </w:rPr>
        <w:t>mijloacele</w:t>
      </w:r>
      <w:proofErr w:type="spellEnd"/>
      <w:r w:rsidR="009C18EE" w:rsidRPr="00F079F5">
        <w:rPr>
          <w:b/>
          <w:shd w:val="clear" w:color="auto" w:fill="FFFFFF"/>
        </w:rPr>
        <w:t xml:space="preserve"> de transport</w:t>
      </w:r>
    </w:p>
    <w:p w14:paraId="7FB2FB63" w14:textId="77777777" w:rsidR="009C18EE" w:rsidRDefault="007E442C" w:rsidP="007E442C">
      <w:pPr>
        <w:spacing w:line="276" w:lineRule="auto"/>
        <w:rPr>
          <w:b/>
          <w:shd w:val="clear" w:color="auto" w:fill="FFFFFF"/>
        </w:rPr>
      </w:pPr>
      <w:r>
        <w:rPr>
          <w:shd w:val="clear" w:color="auto" w:fill="FFFFFF"/>
        </w:rPr>
        <w:t xml:space="preserve">                                                   </w:t>
      </w:r>
      <w:r w:rsidR="002843A2">
        <w:rPr>
          <w:b/>
          <w:shd w:val="clear" w:color="auto" w:fill="FFFFFF"/>
        </w:rPr>
        <w:t>III.1.</w:t>
      </w:r>
      <w:r w:rsidR="00F079F5" w:rsidRPr="00F079F5">
        <w:rPr>
          <w:b/>
          <w:shd w:val="clear" w:color="auto" w:fill="FFFFFF"/>
        </w:rPr>
        <w:t xml:space="preserve"> </w:t>
      </w:r>
      <w:proofErr w:type="spellStart"/>
      <w:r w:rsidR="00F079F5" w:rsidRPr="00F079F5">
        <w:rPr>
          <w:b/>
          <w:shd w:val="clear" w:color="auto" w:fill="FFFFFF"/>
        </w:rPr>
        <w:t>Calculul</w:t>
      </w:r>
      <w:proofErr w:type="spellEnd"/>
      <w:r w:rsidR="00F079F5" w:rsidRPr="00F079F5">
        <w:rPr>
          <w:b/>
          <w:shd w:val="clear" w:color="auto" w:fill="FFFFFF"/>
        </w:rPr>
        <w:t xml:space="preserve"> </w:t>
      </w:r>
      <w:proofErr w:type="spellStart"/>
      <w:r w:rsidR="00F079F5" w:rsidRPr="00F079F5">
        <w:rPr>
          <w:b/>
          <w:shd w:val="clear" w:color="auto" w:fill="FFFFFF"/>
        </w:rPr>
        <w:t>impozitului</w:t>
      </w:r>
      <w:proofErr w:type="spellEnd"/>
    </w:p>
    <w:p w14:paraId="10630B17" w14:textId="77777777" w:rsidR="00F079F5" w:rsidRPr="00F079F5" w:rsidRDefault="00F079F5" w:rsidP="00F079F5">
      <w:pPr>
        <w:spacing w:line="276" w:lineRule="auto"/>
        <w:jc w:val="center"/>
        <w:rPr>
          <w:b/>
          <w:shd w:val="clear" w:color="auto" w:fill="FFFFFF"/>
        </w:rPr>
      </w:pPr>
    </w:p>
    <w:p w14:paraId="42AD2A3A" w14:textId="5FED32C7" w:rsidR="009C18EE" w:rsidRPr="00602588" w:rsidRDefault="001855F2" w:rsidP="00602588">
      <w:pPr>
        <w:pStyle w:val="Listparagraf"/>
        <w:numPr>
          <w:ilvl w:val="0"/>
          <w:numId w:val="10"/>
        </w:numPr>
        <w:spacing w:line="276" w:lineRule="auto"/>
        <w:ind w:left="0" w:firstLine="1200"/>
        <w:jc w:val="both"/>
        <w:rPr>
          <w:bCs/>
          <w:lang w:val="ro-RO" w:eastAsia="ro-RO"/>
        </w:rPr>
      </w:pPr>
      <w:proofErr w:type="spellStart"/>
      <w:r w:rsidRPr="00602588">
        <w:rPr>
          <w:color w:val="333333"/>
          <w:shd w:val="clear" w:color="auto" w:fill="FFFFFF"/>
        </w:rPr>
        <w:t>În</w:t>
      </w:r>
      <w:proofErr w:type="spellEnd"/>
      <w:r w:rsidRPr="00602588">
        <w:rPr>
          <w:color w:val="333333"/>
          <w:shd w:val="clear" w:color="auto" w:fill="FFFFFF"/>
        </w:rPr>
        <w:t xml:space="preserve"> </w:t>
      </w:r>
      <w:proofErr w:type="spellStart"/>
      <w:r w:rsidRPr="00602588">
        <w:rPr>
          <w:color w:val="333333"/>
          <w:shd w:val="clear" w:color="auto" w:fill="FFFFFF"/>
        </w:rPr>
        <w:t>cazul</w:t>
      </w:r>
      <w:proofErr w:type="spellEnd"/>
      <w:r w:rsidRPr="00602588">
        <w:rPr>
          <w:color w:val="333333"/>
          <w:shd w:val="clear" w:color="auto" w:fill="FFFFFF"/>
        </w:rPr>
        <w:t xml:space="preserve"> </w:t>
      </w:r>
      <w:proofErr w:type="spellStart"/>
      <w:r w:rsidRPr="00602588">
        <w:rPr>
          <w:color w:val="333333"/>
          <w:shd w:val="clear" w:color="auto" w:fill="FFFFFF"/>
        </w:rPr>
        <w:t>oricăruia</w:t>
      </w:r>
      <w:proofErr w:type="spellEnd"/>
      <w:r w:rsidRPr="00602588">
        <w:rPr>
          <w:color w:val="333333"/>
          <w:shd w:val="clear" w:color="auto" w:fill="FFFFFF"/>
        </w:rPr>
        <w:t xml:space="preserve"> </w:t>
      </w:r>
      <w:proofErr w:type="spellStart"/>
      <w:r w:rsidRPr="00602588">
        <w:rPr>
          <w:color w:val="333333"/>
          <w:shd w:val="clear" w:color="auto" w:fill="FFFFFF"/>
        </w:rPr>
        <w:t>dintre</w:t>
      </w:r>
      <w:proofErr w:type="spellEnd"/>
      <w:r w:rsidRPr="00602588">
        <w:rPr>
          <w:color w:val="333333"/>
          <w:shd w:val="clear" w:color="auto" w:fill="FFFFFF"/>
        </w:rPr>
        <w:t xml:space="preserve"> </w:t>
      </w:r>
      <w:proofErr w:type="spellStart"/>
      <w:r w:rsidRPr="00602588">
        <w:rPr>
          <w:color w:val="333333"/>
          <w:shd w:val="clear" w:color="auto" w:fill="FFFFFF"/>
        </w:rPr>
        <w:t>următoarele</w:t>
      </w:r>
      <w:proofErr w:type="spellEnd"/>
      <w:r w:rsidRPr="00602588">
        <w:rPr>
          <w:color w:val="333333"/>
          <w:shd w:val="clear" w:color="auto" w:fill="FFFFFF"/>
        </w:rPr>
        <w:t xml:space="preserve"> </w:t>
      </w:r>
      <w:proofErr w:type="spellStart"/>
      <w:r w:rsidRPr="00602588">
        <w:rPr>
          <w:color w:val="333333"/>
          <w:shd w:val="clear" w:color="auto" w:fill="FFFFFF"/>
        </w:rPr>
        <w:t>autovehicule</w:t>
      </w:r>
      <w:proofErr w:type="spellEnd"/>
      <w:r w:rsidRPr="00602588">
        <w:rPr>
          <w:color w:val="333333"/>
          <w:shd w:val="clear" w:color="auto" w:fill="FFFFFF"/>
        </w:rPr>
        <w:t xml:space="preserve">, </w:t>
      </w:r>
      <w:proofErr w:type="spellStart"/>
      <w:r w:rsidRPr="00602588">
        <w:rPr>
          <w:color w:val="333333"/>
          <w:shd w:val="clear" w:color="auto" w:fill="FFFFFF"/>
        </w:rPr>
        <w:t>impozitul</w:t>
      </w:r>
      <w:proofErr w:type="spellEnd"/>
      <w:r w:rsidRPr="00602588">
        <w:rPr>
          <w:color w:val="333333"/>
          <w:shd w:val="clear" w:color="auto" w:fill="FFFFFF"/>
        </w:rPr>
        <w:t xml:space="preserve"> pe </w:t>
      </w:r>
      <w:proofErr w:type="spellStart"/>
      <w:r w:rsidRPr="00602588">
        <w:rPr>
          <w:color w:val="333333"/>
          <w:shd w:val="clear" w:color="auto" w:fill="FFFFFF"/>
        </w:rPr>
        <w:t>mijlocul</w:t>
      </w:r>
      <w:proofErr w:type="spellEnd"/>
      <w:r w:rsidRPr="00602588">
        <w:rPr>
          <w:color w:val="333333"/>
          <w:shd w:val="clear" w:color="auto" w:fill="FFFFFF"/>
        </w:rPr>
        <w:t xml:space="preserve"> de transport se </w:t>
      </w:r>
      <w:proofErr w:type="spellStart"/>
      <w:r w:rsidRPr="00602588">
        <w:rPr>
          <w:color w:val="333333"/>
          <w:shd w:val="clear" w:color="auto" w:fill="FFFFFF"/>
        </w:rPr>
        <w:t>calculează</w:t>
      </w:r>
      <w:proofErr w:type="spellEnd"/>
      <w:r w:rsidRPr="00602588">
        <w:rPr>
          <w:color w:val="333333"/>
          <w:shd w:val="clear" w:color="auto" w:fill="FFFFFF"/>
        </w:rPr>
        <w:t xml:space="preserve"> </w:t>
      </w:r>
      <w:proofErr w:type="spellStart"/>
      <w:r w:rsidRPr="00602588">
        <w:rPr>
          <w:color w:val="333333"/>
          <w:shd w:val="clear" w:color="auto" w:fill="FFFFFF"/>
        </w:rPr>
        <w:t>în</w:t>
      </w:r>
      <w:proofErr w:type="spellEnd"/>
      <w:r w:rsidRPr="00602588">
        <w:rPr>
          <w:color w:val="333333"/>
          <w:shd w:val="clear" w:color="auto" w:fill="FFFFFF"/>
        </w:rPr>
        <w:t xml:space="preserve"> </w:t>
      </w:r>
      <w:proofErr w:type="spellStart"/>
      <w:r w:rsidRPr="00602588">
        <w:rPr>
          <w:color w:val="333333"/>
          <w:shd w:val="clear" w:color="auto" w:fill="FFFFFF"/>
        </w:rPr>
        <w:t>funcţie</w:t>
      </w:r>
      <w:proofErr w:type="spellEnd"/>
      <w:r w:rsidRPr="00602588">
        <w:rPr>
          <w:color w:val="333333"/>
          <w:shd w:val="clear" w:color="auto" w:fill="FFFFFF"/>
        </w:rPr>
        <w:t xml:space="preserve"> de </w:t>
      </w:r>
      <w:proofErr w:type="spellStart"/>
      <w:r w:rsidRPr="00602588">
        <w:rPr>
          <w:color w:val="333333"/>
          <w:shd w:val="clear" w:color="auto" w:fill="FFFFFF"/>
        </w:rPr>
        <w:t>capacitatea</w:t>
      </w:r>
      <w:proofErr w:type="spellEnd"/>
      <w:r w:rsidRPr="00602588">
        <w:rPr>
          <w:color w:val="333333"/>
          <w:shd w:val="clear" w:color="auto" w:fill="FFFFFF"/>
        </w:rPr>
        <w:t xml:space="preserve"> </w:t>
      </w:r>
      <w:proofErr w:type="spellStart"/>
      <w:r w:rsidRPr="00602588">
        <w:rPr>
          <w:color w:val="333333"/>
          <w:shd w:val="clear" w:color="auto" w:fill="FFFFFF"/>
        </w:rPr>
        <w:t>cilindrică</w:t>
      </w:r>
      <w:proofErr w:type="spellEnd"/>
      <w:r w:rsidRPr="00602588">
        <w:rPr>
          <w:color w:val="333333"/>
          <w:shd w:val="clear" w:color="auto" w:fill="FFFFFF"/>
        </w:rPr>
        <w:t xml:space="preserve"> </w:t>
      </w:r>
      <w:proofErr w:type="gramStart"/>
      <w:r w:rsidRPr="00602588">
        <w:rPr>
          <w:color w:val="333333"/>
          <w:shd w:val="clear" w:color="auto" w:fill="FFFFFF"/>
        </w:rPr>
        <w:t>a</w:t>
      </w:r>
      <w:proofErr w:type="gramEnd"/>
      <w:r w:rsidRPr="00602588">
        <w:rPr>
          <w:color w:val="333333"/>
          <w:shd w:val="clear" w:color="auto" w:fill="FFFFFF"/>
        </w:rPr>
        <w:t xml:space="preserve"> </w:t>
      </w:r>
      <w:proofErr w:type="spellStart"/>
      <w:r w:rsidRPr="00602588">
        <w:rPr>
          <w:color w:val="333333"/>
          <w:shd w:val="clear" w:color="auto" w:fill="FFFFFF"/>
        </w:rPr>
        <w:t>acestuia</w:t>
      </w:r>
      <w:proofErr w:type="spellEnd"/>
      <w:r w:rsidRPr="00602588">
        <w:rPr>
          <w:color w:val="333333"/>
          <w:shd w:val="clear" w:color="auto" w:fill="FFFFFF"/>
        </w:rPr>
        <w:t xml:space="preserve">, </w:t>
      </w:r>
      <w:proofErr w:type="spellStart"/>
      <w:r w:rsidRPr="00602588">
        <w:rPr>
          <w:color w:val="333333"/>
          <w:shd w:val="clear" w:color="auto" w:fill="FFFFFF"/>
        </w:rPr>
        <w:t>prin</w:t>
      </w:r>
      <w:proofErr w:type="spellEnd"/>
      <w:r w:rsidRPr="00602588">
        <w:rPr>
          <w:color w:val="333333"/>
          <w:shd w:val="clear" w:color="auto" w:fill="FFFFFF"/>
        </w:rPr>
        <w:t xml:space="preserve"> </w:t>
      </w:r>
      <w:proofErr w:type="spellStart"/>
      <w:r w:rsidRPr="00602588">
        <w:rPr>
          <w:color w:val="333333"/>
          <w:shd w:val="clear" w:color="auto" w:fill="FFFFFF"/>
        </w:rPr>
        <w:t>înmulţirea</w:t>
      </w:r>
      <w:proofErr w:type="spellEnd"/>
      <w:r w:rsidRPr="00602588">
        <w:rPr>
          <w:color w:val="333333"/>
          <w:shd w:val="clear" w:color="auto" w:fill="FFFFFF"/>
        </w:rPr>
        <w:t xml:space="preserve"> </w:t>
      </w:r>
      <w:proofErr w:type="spellStart"/>
      <w:r w:rsidRPr="00602588">
        <w:rPr>
          <w:color w:val="333333"/>
          <w:shd w:val="clear" w:color="auto" w:fill="FFFFFF"/>
        </w:rPr>
        <w:t>fiecărei</w:t>
      </w:r>
      <w:proofErr w:type="spellEnd"/>
      <w:r w:rsidRPr="00602588">
        <w:rPr>
          <w:color w:val="333333"/>
          <w:shd w:val="clear" w:color="auto" w:fill="FFFFFF"/>
        </w:rPr>
        <w:t xml:space="preserve"> </w:t>
      </w:r>
      <w:proofErr w:type="spellStart"/>
      <w:r w:rsidRPr="00602588">
        <w:rPr>
          <w:color w:val="333333"/>
          <w:shd w:val="clear" w:color="auto" w:fill="FFFFFF"/>
        </w:rPr>
        <w:t>grupe</w:t>
      </w:r>
      <w:proofErr w:type="spellEnd"/>
      <w:r w:rsidRPr="00602588">
        <w:rPr>
          <w:color w:val="333333"/>
          <w:shd w:val="clear" w:color="auto" w:fill="FFFFFF"/>
        </w:rPr>
        <w:t xml:space="preserve"> de </w:t>
      </w:r>
      <w:r w:rsidRPr="00602588">
        <w:rPr>
          <w:color w:val="333333"/>
          <w:shd w:val="clear" w:color="auto" w:fill="FFFFFF"/>
        </w:rPr>
        <w:lastRenderedPageBreak/>
        <w:t xml:space="preserve">200 </w:t>
      </w:r>
      <w:proofErr w:type="spellStart"/>
      <w:r w:rsidRPr="00602588">
        <w:rPr>
          <w:color w:val="333333"/>
          <w:shd w:val="clear" w:color="auto" w:fill="FFFFFF"/>
        </w:rPr>
        <w:t>cmc</w:t>
      </w:r>
      <w:proofErr w:type="spellEnd"/>
      <w:r w:rsidRPr="00602588">
        <w:rPr>
          <w:color w:val="333333"/>
          <w:shd w:val="clear" w:color="auto" w:fill="FFFFFF"/>
        </w:rPr>
        <w:t xml:space="preserve"> </w:t>
      </w:r>
      <w:proofErr w:type="spellStart"/>
      <w:r w:rsidRPr="00602588">
        <w:rPr>
          <w:color w:val="333333"/>
          <w:shd w:val="clear" w:color="auto" w:fill="FFFFFF"/>
        </w:rPr>
        <w:t>sau</w:t>
      </w:r>
      <w:proofErr w:type="spellEnd"/>
      <w:r w:rsidRPr="00602588">
        <w:rPr>
          <w:color w:val="333333"/>
          <w:shd w:val="clear" w:color="auto" w:fill="FFFFFF"/>
        </w:rPr>
        <w:t xml:space="preserve"> </w:t>
      </w:r>
      <w:proofErr w:type="spellStart"/>
      <w:r w:rsidRPr="00602588">
        <w:rPr>
          <w:color w:val="333333"/>
          <w:shd w:val="clear" w:color="auto" w:fill="FFFFFF"/>
        </w:rPr>
        <w:t>fracţiune</w:t>
      </w:r>
      <w:proofErr w:type="spellEnd"/>
      <w:r w:rsidRPr="00602588">
        <w:rPr>
          <w:color w:val="333333"/>
          <w:shd w:val="clear" w:color="auto" w:fill="FFFFFF"/>
        </w:rPr>
        <w:t xml:space="preserve"> din </w:t>
      </w:r>
      <w:proofErr w:type="spellStart"/>
      <w:r w:rsidRPr="00602588">
        <w:rPr>
          <w:color w:val="333333"/>
          <w:shd w:val="clear" w:color="auto" w:fill="FFFFFF"/>
        </w:rPr>
        <w:t>aceasta</w:t>
      </w:r>
      <w:proofErr w:type="spellEnd"/>
      <w:r w:rsidRPr="00602588">
        <w:rPr>
          <w:color w:val="333333"/>
          <w:shd w:val="clear" w:color="auto" w:fill="FFFFFF"/>
        </w:rPr>
        <w:t xml:space="preserve"> cu </w:t>
      </w:r>
      <w:proofErr w:type="spellStart"/>
      <w:r w:rsidRPr="00602588">
        <w:rPr>
          <w:color w:val="333333"/>
          <w:shd w:val="clear" w:color="auto" w:fill="FFFFFF"/>
        </w:rPr>
        <w:t>suma</w:t>
      </w:r>
      <w:proofErr w:type="spellEnd"/>
      <w:r w:rsidRPr="00602588">
        <w:rPr>
          <w:color w:val="333333"/>
          <w:shd w:val="clear" w:color="auto" w:fill="FFFFFF"/>
        </w:rPr>
        <w:t xml:space="preserve"> </w:t>
      </w:r>
      <w:proofErr w:type="spellStart"/>
      <w:r w:rsidRPr="00602588">
        <w:rPr>
          <w:color w:val="333333"/>
          <w:shd w:val="clear" w:color="auto" w:fill="FFFFFF"/>
        </w:rPr>
        <w:t>core</w:t>
      </w:r>
      <w:r w:rsidR="008E6B35" w:rsidRPr="00602588">
        <w:rPr>
          <w:color w:val="333333"/>
          <w:shd w:val="clear" w:color="auto" w:fill="FFFFFF"/>
        </w:rPr>
        <w:t>spunzătoare</w:t>
      </w:r>
      <w:proofErr w:type="spellEnd"/>
      <w:r w:rsidR="008E6B35" w:rsidRPr="00602588">
        <w:rPr>
          <w:color w:val="333333"/>
          <w:shd w:val="clear" w:color="auto" w:fill="FFFFFF"/>
        </w:rPr>
        <w:t xml:space="preserve"> din </w:t>
      </w:r>
      <w:proofErr w:type="spellStart"/>
      <w:r w:rsidR="008E6B35" w:rsidRPr="00602588">
        <w:rPr>
          <w:color w:val="333333"/>
          <w:shd w:val="clear" w:color="auto" w:fill="FFFFFF"/>
        </w:rPr>
        <w:t>tabelul</w:t>
      </w:r>
      <w:proofErr w:type="spellEnd"/>
      <w:r w:rsidR="008E6B35" w:rsidRPr="00602588">
        <w:rPr>
          <w:color w:val="333333"/>
          <w:shd w:val="clear" w:color="auto" w:fill="FFFFFF"/>
        </w:rPr>
        <w:t xml:space="preserve"> </w:t>
      </w:r>
      <w:proofErr w:type="spellStart"/>
      <w:r w:rsidR="008E6B35" w:rsidRPr="00602588">
        <w:rPr>
          <w:color w:val="333333"/>
          <w:shd w:val="clear" w:color="auto" w:fill="FFFFFF"/>
        </w:rPr>
        <w:t>următor</w:t>
      </w:r>
      <w:proofErr w:type="spellEnd"/>
      <w:r w:rsidR="008E6B35" w:rsidRPr="00602588">
        <w:rPr>
          <w:color w:val="333333"/>
          <w:shd w:val="clear" w:color="auto" w:fill="FFFFFF"/>
        </w:rPr>
        <w:t xml:space="preserve"> </w:t>
      </w:r>
      <w:r w:rsidR="008E6B35" w:rsidRPr="00602588">
        <w:rPr>
          <w:bCs/>
          <w:lang w:val="ro-RO" w:eastAsia="ro-RO"/>
        </w:rPr>
        <w:t xml:space="preserve">la care se aplica indexarea cu </w:t>
      </w:r>
      <w:r w:rsidR="00D70DC4">
        <w:rPr>
          <w:bCs/>
          <w:lang w:val="ro-RO" w:eastAsia="ro-RO"/>
        </w:rPr>
        <w:t>5,6%</w:t>
      </w:r>
      <w:r w:rsidR="008E6B35" w:rsidRPr="00602588">
        <w:rPr>
          <w:bCs/>
          <w:lang w:val="ro-RO" w:eastAsia="ro-RO"/>
        </w:rPr>
        <w:t>.</w:t>
      </w:r>
    </w:p>
    <w:p w14:paraId="0447035B" w14:textId="77777777" w:rsidR="00434DC3" w:rsidRPr="00380890" w:rsidRDefault="00434DC3" w:rsidP="00380890">
      <w:pPr>
        <w:spacing w:line="276" w:lineRule="auto"/>
        <w:jc w:val="both"/>
        <w:rPr>
          <w:color w:val="333333"/>
          <w:shd w:val="clear" w:color="auto" w:fill="FFFFFF"/>
        </w:rPr>
      </w:pPr>
    </w:p>
    <w:p w14:paraId="42404AE9" w14:textId="77777777" w:rsidR="001855F2" w:rsidRPr="00380890" w:rsidRDefault="001855F2" w:rsidP="00380890">
      <w:pPr>
        <w:spacing w:line="276" w:lineRule="auto"/>
        <w:jc w:val="both"/>
        <w:rPr>
          <w:color w:val="333333"/>
          <w:shd w:val="clear" w:color="auto" w:fill="FFFFFF"/>
        </w:rPr>
      </w:pPr>
      <w:r w:rsidRPr="00380890">
        <w:rPr>
          <w:color w:val="333333"/>
          <w:shd w:val="clear" w:color="auto" w:fill="EFEFEF"/>
        </w:rPr>
        <w:t xml:space="preserve">I. </w:t>
      </w:r>
      <w:proofErr w:type="spellStart"/>
      <w:r w:rsidRPr="00380890">
        <w:rPr>
          <w:color w:val="333333"/>
          <w:shd w:val="clear" w:color="auto" w:fill="EFEFEF"/>
        </w:rPr>
        <w:t>Vehicule</w:t>
      </w:r>
      <w:proofErr w:type="spellEnd"/>
      <w:r w:rsidRPr="00380890">
        <w:rPr>
          <w:color w:val="333333"/>
          <w:shd w:val="clear" w:color="auto" w:fill="EFEFEF"/>
        </w:rPr>
        <w:t xml:space="preserve"> </w:t>
      </w:r>
      <w:proofErr w:type="spellStart"/>
      <w:r w:rsidRPr="00380890">
        <w:rPr>
          <w:color w:val="333333"/>
          <w:shd w:val="clear" w:color="auto" w:fill="EFEFEF"/>
        </w:rPr>
        <w:t>înmatriculate</w:t>
      </w:r>
      <w:proofErr w:type="spellEnd"/>
      <w:r w:rsidRPr="00380890">
        <w:rPr>
          <w:color w:val="333333"/>
          <w:shd w:val="clear" w:color="auto" w:fill="EFEFEF"/>
        </w:rPr>
        <w:t xml:space="preserve"> (lei/200 cm3 </w:t>
      </w:r>
      <w:proofErr w:type="spellStart"/>
      <w:r w:rsidRPr="00380890">
        <w:rPr>
          <w:color w:val="333333"/>
          <w:shd w:val="clear" w:color="auto" w:fill="EFEFEF"/>
        </w:rPr>
        <w:t>sau</w:t>
      </w:r>
      <w:proofErr w:type="spellEnd"/>
      <w:r w:rsidRPr="00380890">
        <w:rPr>
          <w:color w:val="333333"/>
          <w:shd w:val="clear" w:color="auto" w:fill="EFEFEF"/>
        </w:rPr>
        <w:t xml:space="preserve"> </w:t>
      </w:r>
      <w:proofErr w:type="spellStart"/>
      <w:r w:rsidRPr="00380890">
        <w:rPr>
          <w:color w:val="333333"/>
          <w:shd w:val="clear" w:color="auto" w:fill="EFEFEF"/>
        </w:rPr>
        <w:t>fracțiune</w:t>
      </w:r>
      <w:proofErr w:type="spellEnd"/>
      <w:r w:rsidRPr="00380890">
        <w:rPr>
          <w:color w:val="333333"/>
          <w:shd w:val="clear" w:color="auto" w:fill="EFEFEF"/>
        </w:rPr>
        <w:t xml:space="preserve"> din </w:t>
      </w:r>
      <w:proofErr w:type="spellStart"/>
      <w:r w:rsidRPr="00380890">
        <w:rPr>
          <w:color w:val="333333"/>
          <w:shd w:val="clear" w:color="auto" w:fill="EFEFEF"/>
        </w:rPr>
        <w:t>aceasta</w:t>
      </w:r>
      <w:proofErr w:type="spellEnd"/>
      <w:r w:rsidRPr="00380890">
        <w:rPr>
          <w:color w:val="333333"/>
          <w:shd w:val="clear" w:color="auto" w:fill="EFEFEF"/>
        </w:rPr>
        <w:t>)</w:t>
      </w:r>
    </w:p>
    <w:p w14:paraId="37869DA5" w14:textId="77777777" w:rsidR="001855F2" w:rsidRPr="00380890" w:rsidRDefault="001855F2" w:rsidP="00380890">
      <w:pPr>
        <w:spacing w:line="276" w:lineRule="auto"/>
        <w:jc w:val="both"/>
        <w:rPr>
          <w:lang w:val="ro-RO" w:eastAsia="ro-RO"/>
        </w:rPr>
      </w:pPr>
    </w:p>
    <w:tbl>
      <w:tblPr>
        <w:tblW w:w="9953" w:type="dxa"/>
        <w:tblInd w:w="108" w:type="dxa"/>
        <w:tblLayout w:type="fixed"/>
        <w:tblLook w:val="0000" w:firstRow="0" w:lastRow="0" w:firstColumn="0" w:lastColumn="0" w:noHBand="0" w:noVBand="0"/>
      </w:tblPr>
      <w:tblGrid>
        <w:gridCol w:w="648"/>
        <w:gridCol w:w="5194"/>
        <w:gridCol w:w="1701"/>
        <w:gridCol w:w="1098"/>
        <w:gridCol w:w="1312"/>
      </w:tblGrid>
      <w:tr w:rsidR="008E6B35" w:rsidRPr="00380890" w14:paraId="15FDD38E" w14:textId="77777777" w:rsidTr="00011754">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425A83FB" w14:textId="77777777" w:rsidR="008E6B35" w:rsidRPr="00380890" w:rsidRDefault="008E6B35" w:rsidP="00F079F5">
            <w:pPr>
              <w:tabs>
                <w:tab w:val="left" w:pos="180"/>
              </w:tabs>
              <w:autoSpaceDE w:val="0"/>
              <w:autoSpaceDN w:val="0"/>
              <w:adjustRightInd w:val="0"/>
              <w:spacing w:line="276" w:lineRule="auto"/>
              <w:jc w:val="center"/>
              <w:rPr>
                <w:lang w:val="pt-BR" w:eastAsia="ro-RO"/>
              </w:rPr>
            </w:pPr>
            <w:r w:rsidRPr="00380890">
              <w:rPr>
                <w:lang w:val="pt-BR" w:eastAsia="ro-RO"/>
              </w:rPr>
              <w:t>Nr crt.</w:t>
            </w:r>
          </w:p>
        </w:tc>
        <w:tc>
          <w:tcPr>
            <w:tcW w:w="5194" w:type="dxa"/>
            <w:tcBorders>
              <w:top w:val="single" w:sz="3" w:space="0" w:color="000000"/>
              <w:left w:val="single" w:sz="3" w:space="0" w:color="000000"/>
              <w:bottom w:val="single" w:sz="3" w:space="0" w:color="000000"/>
              <w:right w:val="single" w:sz="3" w:space="0" w:color="000000"/>
            </w:tcBorders>
            <w:shd w:val="clear" w:color="000000" w:fill="FFFFFF"/>
          </w:tcPr>
          <w:p w14:paraId="25860123" w14:textId="77777777" w:rsidR="008E6B35" w:rsidRPr="00380890" w:rsidRDefault="008E6B35" w:rsidP="00F079F5">
            <w:pPr>
              <w:tabs>
                <w:tab w:val="left" w:pos="180"/>
              </w:tabs>
              <w:autoSpaceDE w:val="0"/>
              <w:autoSpaceDN w:val="0"/>
              <w:adjustRightInd w:val="0"/>
              <w:spacing w:line="276" w:lineRule="auto"/>
              <w:jc w:val="center"/>
              <w:rPr>
                <w:lang w:val="it-IT" w:eastAsia="ro-RO"/>
              </w:rPr>
            </w:pPr>
            <w:r w:rsidRPr="00380890">
              <w:rPr>
                <w:lang w:val="pt-BR" w:eastAsia="ro-RO"/>
              </w:rPr>
              <w:t>Tipuri de autovehicule</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419AD864" w14:textId="33587720" w:rsidR="008E6B35" w:rsidRPr="00434DC3" w:rsidRDefault="008E6B35" w:rsidP="00434DC3">
            <w:pPr>
              <w:tabs>
                <w:tab w:val="left" w:pos="180"/>
              </w:tabs>
              <w:autoSpaceDE w:val="0"/>
              <w:autoSpaceDN w:val="0"/>
              <w:adjustRightInd w:val="0"/>
              <w:spacing w:line="276" w:lineRule="auto"/>
              <w:jc w:val="center"/>
              <w:rPr>
                <w:lang w:val="pt-BR" w:eastAsia="ro-RO"/>
              </w:rPr>
            </w:pPr>
            <w:r w:rsidRPr="00380890">
              <w:rPr>
                <w:lang w:val="pt-BR" w:eastAsia="ro-RO"/>
              </w:rPr>
              <w:t>Suma, în lei, pentru fiecare grupa de 200 cm</w:t>
            </w:r>
            <w:r w:rsidRPr="00380890">
              <w:rPr>
                <w:vertAlign w:val="superscript"/>
                <w:lang w:val="pt-BR" w:eastAsia="ro-RO"/>
              </w:rPr>
              <w:t>3</w:t>
            </w:r>
            <w:r w:rsidRPr="00380890">
              <w:rPr>
                <w:lang w:val="pt-BR" w:eastAsia="ro-RO"/>
              </w:rPr>
              <w:t>sau frac</w:t>
            </w:r>
            <w:r w:rsidRPr="00380890">
              <w:rPr>
                <w:lang w:val="ro-RO" w:eastAsia="ro-RO"/>
              </w:rPr>
              <w:t>ţiune din aceasta</w:t>
            </w:r>
          </w:p>
        </w:tc>
        <w:tc>
          <w:tcPr>
            <w:tcW w:w="1098" w:type="dxa"/>
            <w:tcBorders>
              <w:top w:val="single" w:sz="3" w:space="0" w:color="000000"/>
              <w:left w:val="single" w:sz="4" w:space="0" w:color="auto"/>
              <w:bottom w:val="single" w:sz="3" w:space="0" w:color="000000"/>
              <w:right w:val="single" w:sz="3" w:space="0" w:color="000000"/>
            </w:tcBorders>
            <w:shd w:val="clear" w:color="000000" w:fill="FFFFFF"/>
          </w:tcPr>
          <w:p w14:paraId="762264B9" w14:textId="4C91641A" w:rsidR="008E6B35" w:rsidRPr="00380890" w:rsidRDefault="008E6B35" w:rsidP="00011754">
            <w:pPr>
              <w:tabs>
                <w:tab w:val="left" w:pos="180"/>
              </w:tabs>
              <w:autoSpaceDE w:val="0"/>
              <w:autoSpaceDN w:val="0"/>
              <w:adjustRightInd w:val="0"/>
              <w:spacing w:line="276" w:lineRule="auto"/>
              <w:rPr>
                <w:lang w:val="it-IT" w:eastAsia="ro-RO"/>
              </w:rPr>
            </w:pPr>
            <w:r>
              <w:rPr>
                <w:lang w:val="it-IT" w:eastAsia="ro-RO"/>
              </w:rPr>
              <w:t>Indice inflatie</w:t>
            </w:r>
            <w:r w:rsidR="00011754">
              <w:rPr>
                <w:lang w:val="it-IT" w:eastAsia="ro-RO"/>
              </w:rPr>
              <w:t xml:space="preserve"> </w:t>
            </w:r>
            <w:r>
              <w:rPr>
                <w:lang w:val="it-IT" w:eastAsia="ro-RO"/>
              </w:rPr>
              <w:t>af</w:t>
            </w:r>
            <w:r w:rsidR="00011754">
              <w:rPr>
                <w:lang w:val="it-IT" w:eastAsia="ro-RO"/>
              </w:rPr>
              <w:t>.</w:t>
            </w:r>
            <w:r>
              <w:rPr>
                <w:lang w:val="it-IT" w:eastAsia="ro-RO"/>
              </w:rPr>
              <w:t xml:space="preserve"> an 20</w:t>
            </w:r>
            <w:r w:rsidR="00793687">
              <w:rPr>
                <w:lang w:val="it-IT" w:eastAsia="ro-RO"/>
              </w:rPr>
              <w:t>2</w:t>
            </w:r>
            <w:r w:rsidR="00883808">
              <w:rPr>
                <w:lang w:val="it-IT" w:eastAsia="ro-RO"/>
              </w:rPr>
              <w:t>3</w:t>
            </w:r>
          </w:p>
        </w:tc>
        <w:tc>
          <w:tcPr>
            <w:tcW w:w="1312" w:type="dxa"/>
            <w:tcBorders>
              <w:top w:val="single" w:sz="3" w:space="0" w:color="000000"/>
              <w:left w:val="single" w:sz="4" w:space="0" w:color="auto"/>
              <w:bottom w:val="single" w:sz="3" w:space="0" w:color="000000"/>
              <w:right w:val="single" w:sz="3" w:space="0" w:color="000000"/>
            </w:tcBorders>
            <w:shd w:val="clear" w:color="000000" w:fill="FFFFFF"/>
          </w:tcPr>
          <w:p w14:paraId="1057DD73" w14:textId="77777777" w:rsidR="00011754" w:rsidRDefault="00011754" w:rsidP="00011754">
            <w:pPr>
              <w:tabs>
                <w:tab w:val="left" w:pos="180"/>
              </w:tabs>
              <w:autoSpaceDE w:val="0"/>
              <w:autoSpaceDN w:val="0"/>
              <w:adjustRightInd w:val="0"/>
              <w:spacing w:line="276" w:lineRule="auto"/>
              <w:rPr>
                <w:b/>
                <w:i/>
                <w:u w:val="single"/>
                <w:lang w:val="it-IT" w:eastAsia="ro-RO"/>
              </w:rPr>
            </w:pPr>
            <w:r>
              <w:rPr>
                <w:b/>
                <w:i/>
                <w:u w:val="single"/>
                <w:lang w:val="it-IT" w:eastAsia="ro-RO"/>
              </w:rPr>
              <w:t>S</w:t>
            </w:r>
            <w:r w:rsidRPr="003D3A32">
              <w:rPr>
                <w:b/>
                <w:i/>
                <w:u w:val="single"/>
                <w:lang w:val="it-IT" w:eastAsia="ro-RO"/>
              </w:rPr>
              <w:t xml:space="preserve">uma </w:t>
            </w:r>
          </w:p>
          <w:p w14:paraId="5D5C1F84" w14:textId="15D73A94" w:rsidR="00011754" w:rsidRDefault="00011754" w:rsidP="00011754">
            <w:pPr>
              <w:tabs>
                <w:tab w:val="left" w:pos="180"/>
              </w:tabs>
              <w:autoSpaceDE w:val="0"/>
              <w:autoSpaceDN w:val="0"/>
              <w:adjustRightInd w:val="0"/>
              <w:spacing w:line="276" w:lineRule="auto"/>
              <w:rPr>
                <w:lang w:val="ro-RO" w:eastAsia="ro-RO"/>
              </w:rPr>
            </w:pPr>
            <w:r w:rsidRPr="00380890">
              <w:rPr>
                <w:lang w:val="pt-BR" w:eastAsia="ro-RO"/>
              </w:rPr>
              <w:t>cm</w:t>
            </w:r>
            <w:r w:rsidRPr="00380890">
              <w:rPr>
                <w:vertAlign w:val="superscript"/>
                <w:lang w:val="pt-BR" w:eastAsia="ro-RO"/>
              </w:rPr>
              <w:t>3</w:t>
            </w:r>
            <w:r>
              <w:rPr>
                <w:vertAlign w:val="superscript"/>
                <w:lang w:val="pt-BR" w:eastAsia="ro-RO"/>
              </w:rPr>
              <w:t xml:space="preserve"> </w:t>
            </w:r>
            <w:r w:rsidRPr="00380890">
              <w:rPr>
                <w:lang w:val="pt-BR" w:eastAsia="ro-RO"/>
              </w:rPr>
              <w:t>sau frac</w:t>
            </w:r>
            <w:r w:rsidRPr="00380890">
              <w:rPr>
                <w:lang w:val="ro-RO" w:eastAsia="ro-RO"/>
              </w:rPr>
              <w:t>ţiune din aceasta</w:t>
            </w:r>
            <w:r>
              <w:rPr>
                <w:lang w:val="ro-RO" w:eastAsia="ro-RO"/>
              </w:rPr>
              <w:t>,</w:t>
            </w:r>
          </w:p>
          <w:p w14:paraId="592906FC" w14:textId="184B1118" w:rsidR="00011754" w:rsidRPr="003D3A32" w:rsidRDefault="00011754" w:rsidP="00011754">
            <w:pPr>
              <w:tabs>
                <w:tab w:val="left" w:pos="180"/>
              </w:tabs>
              <w:autoSpaceDE w:val="0"/>
              <w:autoSpaceDN w:val="0"/>
              <w:adjustRightInd w:val="0"/>
              <w:spacing w:line="276" w:lineRule="auto"/>
              <w:rPr>
                <w:b/>
                <w:i/>
                <w:u w:val="single"/>
                <w:lang w:val="it-IT" w:eastAsia="ro-RO"/>
              </w:rPr>
            </w:pPr>
            <w:r>
              <w:rPr>
                <w:lang w:val="ro-RO" w:eastAsia="ro-RO"/>
              </w:rPr>
              <w:t>indexata</w:t>
            </w:r>
          </w:p>
        </w:tc>
      </w:tr>
      <w:tr w:rsidR="0067209D" w:rsidRPr="00380890" w14:paraId="7D2125BF" w14:textId="77777777" w:rsidTr="00011754">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45A9B88A" w14:textId="26AEFC37" w:rsidR="0067209D" w:rsidRPr="00380890" w:rsidRDefault="0067209D" w:rsidP="002D3294">
            <w:pPr>
              <w:tabs>
                <w:tab w:val="left" w:pos="180"/>
              </w:tabs>
              <w:autoSpaceDE w:val="0"/>
              <w:autoSpaceDN w:val="0"/>
              <w:adjustRightInd w:val="0"/>
              <w:spacing w:line="276" w:lineRule="auto"/>
              <w:jc w:val="center"/>
              <w:rPr>
                <w:lang w:eastAsia="ro-RO"/>
              </w:rPr>
            </w:pPr>
            <w:r w:rsidRPr="00380890">
              <w:rPr>
                <w:lang w:eastAsia="ro-RO"/>
              </w:rPr>
              <w:t>1</w:t>
            </w:r>
          </w:p>
        </w:tc>
        <w:tc>
          <w:tcPr>
            <w:tcW w:w="5194" w:type="dxa"/>
            <w:tcBorders>
              <w:top w:val="single" w:sz="3" w:space="0" w:color="000000"/>
              <w:left w:val="single" w:sz="3" w:space="0" w:color="000000"/>
              <w:bottom w:val="single" w:sz="3" w:space="0" w:color="000000"/>
              <w:right w:val="single" w:sz="3" w:space="0" w:color="000000"/>
            </w:tcBorders>
            <w:shd w:val="clear" w:color="000000" w:fill="FFFFFF"/>
          </w:tcPr>
          <w:p w14:paraId="1B196AB0" w14:textId="77777777" w:rsidR="0067209D" w:rsidRPr="00380890" w:rsidRDefault="0067209D" w:rsidP="0067209D">
            <w:pPr>
              <w:tabs>
                <w:tab w:val="left" w:pos="180"/>
              </w:tabs>
              <w:autoSpaceDE w:val="0"/>
              <w:autoSpaceDN w:val="0"/>
              <w:adjustRightInd w:val="0"/>
              <w:spacing w:line="276" w:lineRule="auto"/>
              <w:jc w:val="both"/>
              <w:rPr>
                <w:lang w:val="it-IT" w:eastAsia="ro-RO"/>
              </w:rPr>
            </w:pPr>
            <w:r w:rsidRPr="00380890">
              <w:rPr>
                <w:lang w:val="it-IT" w:eastAsia="ro-RO"/>
              </w:rPr>
              <w:t>Motociclete, tricicluri, cvadricicluri si autoturisme cu capacitatea cilindrica de pana la 1600 cm</w:t>
            </w:r>
            <w:r w:rsidRPr="00380890">
              <w:rPr>
                <w:vertAlign w:val="superscript"/>
                <w:lang w:val="it-IT" w:eastAsia="ro-RO"/>
              </w:rPr>
              <w:t xml:space="preserve">3 </w:t>
            </w:r>
            <w:r w:rsidRPr="00380890">
              <w:rPr>
                <w:lang w:val="it-IT" w:eastAsia="ro-RO"/>
              </w:rPr>
              <w:t>inclusiv</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391EB2A3" w14:textId="6EB4EBD1" w:rsidR="0067209D" w:rsidRPr="00380890" w:rsidRDefault="00F902DD" w:rsidP="0067209D">
            <w:pPr>
              <w:tabs>
                <w:tab w:val="left" w:pos="180"/>
              </w:tabs>
              <w:autoSpaceDE w:val="0"/>
              <w:autoSpaceDN w:val="0"/>
              <w:adjustRightInd w:val="0"/>
              <w:spacing w:line="276" w:lineRule="auto"/>
              <w:jc w:val="center"/>
              <w:rPr>
                <w:lang w:eastAsia="ro-RO"/>
              </w:rPr>
            </w:pPr>
            <w:r>
              <w:rPr>
                <w:b/>
                <w:i/>
                <w:u w:val="single"/>
                <w:lang w:eastAsia="ro-RO"/>
              </w:rPr>
              <w:t>10</w:t>
            </w:r>
          </w:p>
        </w:tc>
        <w:tc>
          <w:tcPr>
            <w:tcW w:w="1098" w:type="dxa"/>
            <w:tcBorders>
              <w:top w:val="single" w:sz="3" w:space="0" w:color="000000"/>
              <w:left w:val="single" w:sz="4" w:space="0" w:color="auto"/>
              <w:bottom w:val="single" w:sz="3" w:space="0" w:color="000000"/>
              <w:right w:val="single" w:sz="3" w:space="0" w:color="000000"/>
            </w:tcBorders>
            <w:shd w:val="clear" w:color="000000" w:fill="FFFFFF"/>
          </w:tcPr>
          <w:p w14:paraId="69B7E2BE" w14:textId="0E4330E1" w:rsidR="0067209D" w:rsidRPr="00380890" w:rsidRDefault="00D70DC4" w:rsidP="00D70DC4">
            <w:pPr>
              <w:tabs>
                <w:tab w:val="left" w:pos="180"/>
              </w:tabs>
              <w:autoSpaceDE w:val="0"/>
              <w:autoSpaceDN w:val="0"/>
              <w:adjustRightInd w:val="0"/>
              <w:jc w:val="center"/>
              <w:rPr>
                <w:lang w:eastAsia="ro-RO"/>
              </w:rPr>
            </w:pPr>
            <w:r>
              <w:rPr>
                <w:lang w:eastAsia="ro-RO"/>
              </w:rPr>
              <w:t>5,6%</w:t>
            </w:r>
          </w:p>
        </w:tc>
        <w:tc>
          <w:tcPr>
            <w:tcW w:w="1312" w:type="dxa"/>
            <w:tcBorders>
              <w:top w:val="single" w:sz="3" w:space="0" w:color="000000"/>
              <w:left w:val="single" w:sz="4" w:space="0" w:color="auto"/>
              <w:bottom w:val="single" w:sz="3" w:space="0" w:color="000000"/>
              <w:right w:val="single" w:sz="3" w:space="0" w:color="000000"/>
            </w:tcBorders>
            <w:shd w:val="clear" w:color="000000" w:fill="FFFFFF"/>
          </w:tcPr>
          <w:p w14:paraId="4E827075" w14:textId="3976DA5E" w:rsidR="0067209D" w:rsidRPr="003D3A32" w:rsidRDefault="00F902DD" w:rsidP="0067209D">
            <w:pPr>
              <w:tabs>
                <w:tab w:val="left" w:pos="180"/>
              </w:tabs>
              <w:autoSpaceDE w:val="0"/>
              <w:autoSpaceDN w:val="0"/>
              <w:adjustRightInd w:val="0"/>
              <w:jc w:val="center"/>
              <w:rPr>
                <w:b/>
                <w:i/>
                <w:u w:val="single"/>
                <w:lang w:eastAsia="ro-RO"/>
              </w:rPr>
            </w:pPr>
            <w:r>
              <w:rPr>
                <w:b/>
                <w:i/>
                <w:u w:val="single"/>
                <w:lang w:eastAsia="ro-RO"/>
              </w:rPr>
              <w:t>11</w:t>
            </w:r>
          </w:p>
        </w:tc>
      </w:tr>
      <w:tr w:rsidR="0067209D" w:rsidRPr="00380890" w14:paraId="68DF4C4E" w14:textId="77777777" w:rsidTr="00011754">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7BB20A24" w14:textId="220E8A59" w:rsidR="0067209D" w:rsidRPr="00380890" w:rsidRDefault="0067209D" w:rsidP="002D3294">
            <w:pPr>
              <w:tabs>
                <w:tab w:val="left" w:pos="180"/>
              </w:tabs>
              <w:autoSpaceDE w:val="0"/>
              <w:autoSpaceDN w:val="0"/>
              <w:adjustRightInd w:val="0"/>
              <w:spacing w:line="276" w:lineRule="auto"/>
              <w:jc w:val="center"/>
              <w:rPr>
                <w:lang w:eastAsia="ro-RO"/>
              </w:rPr>
            </w:pPr>
            <w:r w:rsidRPr="00380890">
              <w:rPr>
                <w:lang w:eastAsia="ro-RO"/>
              </w:rPr>
              <w:t>2</w:t>
            </w:r>
          </w:p>
        </w:tc>
        <w:tc>
          <w:tcPr>
            <w:tcW w:w="5194" w:type="dxa"/>
            <w:tcBorders>
              <w:top w:val="single" w:sz="3" w:space="0" w:color="000000"/>
              <w:left w:val="single" w:sz="3" w:space="0" w:color="000000"/>
              <w:bottom w:val="single" w:sz="3" w:space="0" w:color="000000"/>
              <w:right w:val="single" w:sz="3" w:space="0" w:color="000000"/>
            </w:tcBorders>
            <w:shd w:val="clear" w:color="000000" w:fill="FFFFFF"/>
          </w:tcPr>
          <w:p w14:paraId="783C0DB9" w14:textId="77777777" w:rsidR="0067209D" w:rsidRPr="00380890" w:rsidRDefault="0067209D" w:rsidP="0067209D">
            <w:pPr>
              <w:tabs>
                <w:tab w:val="left" w:pos="180"/>
              </w:tabs>
              <w:autoSpaceDE w:val="0"/>
              <w:autoSpaceDN w:val="0"/>
              <w:adjustRightInd w:val="0"/>
              <w:spacing w:line="276" w:lineRule="auto"/>
              <w:jc w:val="both"/>
              <w:rPr>
                <w:lang w:eastAsia="ro-RO"/>
              </w:rPr>
            </w:pPr>
            <w:proofErr w:type="spellStart"/>
            <w:r w:rsidRPr="00380890">
              <w:rPr>
                <w:lang w:eastAsia="ro-RO"/>
              </w:rPr>
              <w:t>Motociclete</w:t>
            </w:r>
            <w:proofErr w:type="spellEnd"/>
            <w:r w:rsidRPr="00380890">
              <w:rPr>
                <w:lang w:eastAsia="ro-RO"/>
              </w:rPr>
              <w:t xml:space="preserve">, </w:t>
            </w:r>
            <w:proofErr w:type="spellStart"/>
            <w:r w:rsidRPr="00380890">
              <w:rPr>
                <w:lang w:eastAsia="ro-RO"/>
              </w:rPr>
              <w:t>tricicluri</w:t>
            </w:r>
            <w:proofErr w:type="spellEnd"/>
            <w:r w:rsidRPr="00380890">
              <w:rPr>
                <w:lang w:eastAsia="ro-RO"/>
              </w:rPr>
              <w:t xml:space="preserve"> </w:t>
            </w:r>
            <w:proofErr w:type="spellStart"/>
            <w:r w:rsidRPr="00380890">
              <w:rPr>
                <w:lang w:eastAsia="ro-RO"/>
              </w:rPr>
              <w:t>și</w:t>
            </w:r>
            <w:proofErr w:type="spellEnd"/>
            <w:r w:rsidRPr="00380890">
              <w:rPr>
                <w:lang w:eastAsia="ro-RO"/>
              </w:rPr>
              <w:t xml:space="preserve"> </w:t>
            </w:r>
            <w:proofErr w:type="spellStart"/>
            <w:r w:rsidRPr="00380890">
              <w:rPr>
                <w:lang w:eastAsia="ro-RO"/>
              </w:rPr>
              <w:t>cvadricicluri</w:t>
            </w:r>
            <w:proofErr w:type="spellEnd"/>
            <w:r w:rsidRPr="00380890">
              <w:rPr>
                <w:lang w:eastAsia="ro-RO"/>
              </w:rPr>
              <w:t xml:space="preserve"> cu </w:t>
            </w:r>
            <w:proofErr w:type="spellStart"/>
            <w:r w:rsidRPr="00380890">
              <w:rPr>
                <w:lang w:eastAsia="ro-RO"/>
              </w:rPr>
              <w:t>capacitatea</w:t>
            </w:r>
            <w:proofErr w:type="spellEnd"/>
            <w:r w:rsidRPr="00380890">
              <w:rPr>
                <w:lang w:eastAsia="ro-RO"/>
              </w:rPr>
              <w:t xml:space="preserve"> </w:t>
            </w:r>
            <w:proofErr w:type="spellStart"/>
            <w:r w:rsidRPr="00380890">
              <w:rPr>
                <w:lang w:eastAsia="ro-RO"/>
              </w:rPr>
              <w:t>cilindrica</w:t>
            </w:r>
            <w:proofErr w:type="spellEnd"/>
            <w:r w:rsidRPr="00380890">
              <w:rPr>
                <w:lang w:eastAsia="ro-RO"/>
              </w:rPr>
              <w:t xml:space="preserve"> de </w:t>
            </w:r>
            <w:proofErr w:type="spellStart"/>
            <w:r w:rsidRPr="00380890">
              <w:rPr>
                <w:lang w:eastAsia="ro-RO"/>
              </w:rPr>
              <w:t>peste</w:t>
            </w:r>
            <w:proofErr w:type="spellEnd"/>
            <w:r w:rsidRPr="00380890">
              <w:rPr>
                <w:lang w:eastAsia="ro-RO"/>
              </w:rPr>
              <w:t xml:space="preserve"> 1600 cm</w:t>
            </w:r>
            <w:r w:rsidRPr="00380890">
              <w:rPr>
                <w:vertAlign w:val="superscript"/>
                <w:lang w:eastAsia="ro-RO"/>
              </w:rPr>
              <w:t xml:space="preserve">3 </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32E75BC8" w14:textId="60A7AD14" w:rsidR="0067209D" w:rsidRPr="00380890" w:rsidRDefault="00F902DD" w:rsidP="0067209D">
            <w:pPr>
              <w:tabs>
                <w:tab w:val="left" w:pos="180"/>
              </w:tabs>
              <w:autoSpaceDE w:val="0"/>
              <w:autoSpaceDN w:val="0"/>
              <w:adjustRightInd w:val="0"/>
              <w:spacing w:line="276" w:lineRule="auto"/>
              <w:jc w:val="center"/>
              <w:rPr>
                <w:lang w:eastAsia="ro-RO"/>
              </w:rPr>
            </w:pPr>
            <w:r>
              <w:rPr>
                <w:b/>
                <w:i/>
                <w:u w:val="single"/>
                <w:lang w:eastAsia="ro-RO"/>
              </w:rPr>
              <w:t>11</w:t>
            </w:r>
          </w:p>
        </w:tc>
        <w:tc>
          <w:tcPr>
            <w:tcW w:w="1098" w:type="dxa"/>
            <w:tcBorders>
              <w:top w:val="single" w:sz="3" w:space="0" w:color="000000"/>
              <w:left w:val="single" w:sz="4" w:space="0" w:color="auto"/>
              <w:bottom w:val="single" w:sz="3" w:space="0" w:color="000000"/>
              <w:right w:val="single" w:sz="3" w:space="0" w:color="000000"/>
            </w:tcBorders>
            <w:shd w:val="clear" w:color="000000" w:fill="FFFFFF"/>
          </w:tcPr>
          <w:p w14:paraId="70B8DEF2" w14:textId="7AA30E8E" w:rsidR="0067209D" w:rsidRDefault="00D70DC4" w:rsidP="00D70DC4">
            <w:pPr>
              <w:jc w:val="center"/>
            </w:pPr>
            <w:r>
              <w:rPr>
                <w:lang w:eastAsia="ro-RO"/>
              </w:rPr>
              <w:t>5,6%</w:t>
            </w:r>
          </w:p>
        </w:tc>
        <w:tc>
          <w:tcPr>
            <w:tcW w:w="1312" w:type="dxa"/>
            <w:tcBorders>
              <w:top w:val="single" w:sz="3" w:space="0" w:color="000000"/>
              <w:left w:val="single" w:sz="4" w:space="0" w:color="auto"/>
              <w:bottom w:val="single" w:sz="3" w:space="0" w:color="000000"/>
              <w:right w:val="single" w:sz="3" w:space="0" w:color="000000"/>
            </w:tcBorders>
            <w:shd w:val="clear" w:color="000000" w:fill="FFFFFF"/>
          </w:tcPr>
          <w:p w14:paraId="7F4DDB34" w14:textId="181AADBF" w:rsidR="0067209D" w:rsidRPr="003D3A32" w:rsidRDefault="00F902DD" w:rsidP="0067209D">
            <w:pPr>
              <w:tabs>
                <w:tab w:val="left" w:pos="180"/>
              </w:tabs>
              <w:autoSpaceDE w:val="0"/>
              <w:autoSpaceDN w:val="0"/>
              <w:adjustRightInd w:val="0"/>
              <w:jc w:val="center"/>
              <w:rPr>
                <w:b/>
                <w:i/>
                <w:u w:val="single"/>
                <w:lang w:eastAsia="ro-RO"/>
              </w:rPr>
            </w:pPr>
            <w:r>
              <w:rPr>
                <w:b/>
                <w:i/>
                <w:u w:val="single"/>
                <w:lang w:eastAsia="ro-RO"/>
              </w:rPr>
              <w:t>12</w:t>
            </w:r>
          </w:p>
        </w:tc>
      </w:tr>
      <w:tr w:rsidR="0067209D" w:rsidRPr="00380890" w14:paraId="24DE4327" w14:textId="77777777" w:rsidTr="00011754">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597F3443" w14:textId="22DE2CEF" w:rsidR="0067209D" w:rsidRPr="00380890" w:rsidRDefault="0067209D" w:rsidP="002D3294">
            <w:pPr>
              <w:tabs>
                <w:tab w:val="left" w:pos="180"/>
              </w:tabs>
              <w:autoSpaceDE w:val="0"/>
              <w:autoSpaceDN w:val="0"/>
              <w:adjustRightInd w:val="0"/>
              <w:spacing w:line="276" w:lineRule="auto"/>
              <w:jc w:val="center"/>
              <w:rPr>
                <w:lang w:eastAsia="ro-RO"/>
              </w:rPr>
            </w:pPr>
            <w:r w:rsidRPr="00380890">
              <w:rPr>
                <w:lang w:eastAsia="ro-RO"/>
              </w:rPr>
              <w:t>3</w:t>
            </w:r>
          </w:p>
        </w:tc>
        <w:tc>
          <w:tcPr>
            <w:tcW w:w="5194" w:type="dxa"/>
            <w:tcBorders>
              <w:top w:val="single" w:sz="3" w:space="0" w:color="000000"/>
              <w:left w:val="single" w:sz="3" w:space="0" w:color="000000"/>
              <w:bottom w:val="single" w:sz="3" w:space="0" w:color="000000"/>
              <w:right w:val="single" w:sz="3" w:space="0" w:color="000000"/>
            </w:tcBorders>
            <w:shd w:val="clear" w:color="000000" w:fill="FFFFFF"/>
          </w:tcPr>
          <w:p w14:paraId="0004C5B6" w14:textId="77777777" w:rsidR="0067209D" w:rsidRPr="00380890" w:rsidRDefault="0067209D" w:rsidP="0067209D">
            <w:pPr>
              <w:tabs>
                <w:tab w:val="left" w:pos="180"/>
              </w:tabs>
              <w:autoSpaceDE w:val="0"/>
              <w:autoSpaceDN w:val="0"/>
              <w:adjustRightInd w:val="0"/>
              <w:spacing w:line="276" w:lineRule="auto"/>
              <w:jc w:val="both"/>
              <w:rPr>
                <w:lang w:val="it-IT" w:eastAsia="ro-RO"/>
              </w:rPr>
            </w:pPr>
            <w:r w:rsidRPr="00380890">
              <w:rPr>
                <w:lang w:val="it-IT" w:eastAsia="ro-RO"/>
              </w:rPr>
              <w:t xml:space="preserve">Autoturisme cu capacitate cilindrica intre </w:t>
            </w:r>
            <w:smartTag w:uri="urn:schemas-microsoft-com:office:smarttags" w:element="metricconverter">
              <w:smartTagPr>
                <w:attr w:name="ProductID" w:val="1601 cm"/>
              </w:smartTagPr>
              <w:r w:rsidRPr="00380890">
                <w:rPr>
                  <w:lang w:val="it-IT" w:eastAsia="ro-RO"/>
                </w:rPr>
                <w:t>1601</w:t>
              </w:r>
              <w:r w:rsidRPr="00380890">
                <w:rPr>
                  <w:vertAlign w:val="superscript"/>
                  <w:lang w:val="it-IT" w:eastAsia="ro-RO"/>
                </w:rPr>
                <w:t xml:space="preserve"> </w:t>
              </w:r>
              <w:r w:rsidRPr="00380890">
                <w:rPr>
                  <w:lang w:val="it-IT" w:eastAsia="ro-RO"/>
                </w:rPr>
                <w:t>cm</w:t>
              </w:r>
            </w:smartTag>
            <w:r w:rsidRPr="00380890">
              <w:rPr>
                <w:lang w:val="it-IT" w:eastAsia="ro-RO"/>
              </w:rPr>
              <w:t>.</w:t>
            </w:r>
            <w:r w:rsidRPr="00380890">
              <w:rPr>
                <w:vertAlign w:val="superscript"/>
                <w:lang w:val="it-IT" w:eastAsia="ro-RO"/>
              </w:rPr>
              <w:t xml:space="preserve">3 </w:t>
            </w:r>
            <w:r w:rsidRPr="00380890">
              <w:rPr>
                <w:lang w:val="it-IT" w:eastAsia="ro-RO"/>
              </w:rPr>
              <w:t xml:space="preserve">si </w:t>
            </w:r>
            <w:smartTag w:uri="urn:schemas-microsoft-com:office:smarttags" w:element="metricconverter">
              <w:smartTagPr>
                <w:attr w:name="ProductID" w:val="2000 cm"/>
              </w:smartTagPr>
              <w:r w:rsidRPr="00380890">
                <w:rPr>
                  <w:lang w:val="it-IT" w:eastAsia="ro-RO"/>
                </w:rPr>
                <w:t>2000 cm</w:t>
              </w:r>
            </w:smartTag>
            <w:r w:rsidRPr="00380890">
              <w:rPr>
                <w:lang w:val="it-IT" w:eastAsia="ro-RO"/>
              </w:rPr>
              <w:t>.</w:t>
            </w:r>
            <w:r w:rsidRPr="00380890">
              <w:rPr>
                <w:vertAlign w:val="superscript"/>
                <w:lang w:val="it-IT" w:eastAsia="ro-RO"/>
              </w:rPr>
              <w:t xml:space="preserve">3 </w:t>
            </w:r>
            <w:r w:rsidRPr="00380890">
              <w:rPr>
                <w:lang w:val="it-IT" w:eastAsia="ro-RO"/>
              </w:rPr>
              <w:t>inclusiv</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522182A6" w14:textId="6EC076A2" w:rsidR="0067209D" w:rsidRPr="00380890" w:rsidRDefault="00F902DD" w:rsidP="0067209D">
            <w:pPr>
              <w:tabs>
                <w:tab w:val="left" w:pos="180"/>
              </w:tabs>
              <w:autoSpaceDE w:val="0"/>
              <w:autoSpaceDN w:val="0"/>
              <w:adjustRightInd w:val="0"/>
              <w:spacing w:line="276" w:lineRule="auto"/>
              <w:jc w:val="center"/>
              <w:rPr>
                <w:lang w:eastAsia="ro-RO"/>
              </w:rPr>
            </w:pPr>
            <w:r>
              <w:rPr>
                <w:b/>
                <w:i/>
                <w:u w:val="single"/>
                <w:lang w:eastAsia="ro-RO"/>
              </w:rPr>
              <w:t>25</w:t>
            </w:r>
          </w:p>
        </w:tc>
        <w:tc>
          <w:tcPr>
            <w:tcW w:w="1098" w:type="dxa"/>
            <w:tcBorders>
              <w:top w:val="single" w:sz="3" w:space="0" w:color="000000"/>
              <w:left w:val="single" w:sz="4" w:space="0" w:color="auto"/>
              <w:bottom w:val="single" w:sz="3" w:space="0" w:color="000000"/>
              <w:right w:val="single" w:sz="3" w:space="0" w:color="000000"/>
            </w:tcBorders>
            <w:shd w:val="clear" w:color="000000" w:fill="FFFFFF"/>
          </w:tcPr>
          <w:p w14:paraId="6A9E0899" w14:textId="2BACF2E3" w:rsidR="0067209D" w:rsidRDefault="00D70DC4" w:rsidP="00D70DC4">
            <w:pPr>
              <w:jc w:val="center"/>
            </w:pPr>
            <w:r>
              <w:rPr>
                <w:lang w:eastAsia="ro-RO"/>
              </w:rPr>
              <w:t>5,6%</w:t>
            </w:r>
          </w:p>
        </w:tc>
        <w:tc>
          <w:tcPr>
            <w:tcW w:w="1312" w:type="dxa"/>
            <w:tcBorders>
              <w:top w:val="single" w:sz="3" w:space="0" w:color="000000"/>
              <w:left w:val="single" w:sz="4" w:space="0" w:color="auto"/>
              <w:bottom w:val="single" w:sz="3" w:space="0" w:color="000000"/>
              <w:right w:val="single" w:sz="3" w:space="0" w:color="000000"/>
            </w:tcBorders>
            <w:shd w:val="clear" w:color="000000" w:fill="FFFFFF"/>
          </w:tcPr>
          <w:p w14:paraId="4BBCCBAB" w14:textId="5509041E" w:rsidR="0067209D" w:rsidRPr="003D3A32" w:rsidRDefault="00C21088" w:rsidP="0067209D">
            <w:pPr>
              <w:tabs>
                <w:tab w:val="left" w:pos="180"/>
              </w:tabs>
              <w:autoSpaceDE w:val="0"/>
              <w:autoSpaceDN w:val="0"/>
              <w:adjustRightInd w:val="0"/>
              <w:jc w:val="center"/>
              <w:rPr>
                <w:b/>
                <w:i/>
                <w:u w:val="single"/>
                <w:lang w:eastAsia="ro-RO"/>
              </w:rPr>
            </w:pPr>
            <w:r>
              <w:rPr>
                <w:b/>
                <w:i/>
                <w:u w:val="single"/>
                <w:lang w:eastAsia="ro-RO"/>
              </w:rPr>
              <w:t>26</w:t>
            </w:r>
          </w:p>
        </w:tc>
      </w:tr>
      <w:tr w:rsidR="0067209D" w:rsidRPr="00380890" w14:paraId="59EEDD7A" w14:textId="77777777" w:rsidTr="00011754">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7DC2F572" w14:textId="406E93EE" w:rsidR="0067209D" w:rsidRPr="00380890" w:rsidRDefault="0067209D" w:rsidP="002D3294">
            <w:pPr>
              <w:tabs>
                <w:tab w:val="left" w:pos="180"/>
              </w:tabs>
              <w:autoSpaceDE w:val="0"/>
              <w:autoSpaceDN w:val="0"/>
              <w:adjustRightInd w:val="0"/>
              <w:spacing w:line="276" w:lineRule="auto"/>
              <w:jc w:val="center"/>
              <w:rPr>
                <w:lang w:eastAsia="ro-RO"/>
              </w:rPr>
            </w:pPr>
            <w:r w:rsidRPr="00380890">
              <w:rPr>
                <w:lang w:eastAsia="ro-RO"/>
              </w:rPr>
              <w:t>4</w:t>
            </w:r>
          </w:p>
        </w:tc>
        <w:tc>
          <w:tcPr>
            <w:tcW w:w="5194" w:type="dxa"/>
            <w:tcBorders>
              <w:top w:val="single" w:sz="3" w:space="0" w:color="000000"/>
              <w:left w:val="single" w:sz="3" w:space="0" w:color="000000"/>
              <w:bottom w:val="single" w:sz="3" w:space="0" w:color="000000"/>
              <w:right w:val="single" w:sz="3" w:space="0" w:color="000000"/>
            </w:tcBorders>
            <w:shd w:val="clear" w:color="000000" w:fill="FFFFFF"/>
          </w:tcPr>
          <w:p w14:paraId="3B4F2527" w14:textId="77777777" w:rsidR="0067209D" w:rsidRPr="00380890" w:rsidRDefault="0067209D" w:rsidP="0067209D">
            <w:pPr>
              <w:tabs>
                <w:tab w:val="left" w:pos="180"/>
              </w:tabs>
              <w:autoSpaceDE w:val="0"/>
              <w:autoSpaceDN w:val="0"/>
              <w:adjustRightInd w:val="0"/>
              <w:spacing w:line="276" w:lineRule="auto"/>
              <w:jc w:val="both"/>
              <w:rPr>
                <w:lang w:val="it-IT" w:eastAsia="ro-RO"/>
              </w:rPr>
            </w:pPr>
            <w:r w:rsidRPr="00380890">
              <w:rPr>
                <w:lang w:val="it-IT" w:eastAsia="ro-RO"/>
              </w:rPr>
              <w:t>Autoturisme cu capacitate cilindrica intre 2001 cm</w:t>
            </w:r>
            <w:r w:rsidRPr="00380890">
              <w:rPr>
                <w:vertAlign w:val="superscript"/>
                <w:lang w:val="it-IT" w:eastAsia="ro-RO"/>
              </w:rPr>
              <w:t xml:space="preserve">3 </w:t>
            </w:r>
            <w:r w:rsidRPr="00380890">
              <w:rPr>
                <w:lang w:val="it-IT" w:eastAsia="ro-RO"/>
              </w:rPr>
              <w:t xml:space="preserve">si </w:t>
            </w:r>
            <w:smartTag w:uri="urn:schemas-microsoft-com:office:smarttags" w:element="metricconverter">
              <w:smartTagPr>
                <w:attr w:name="ProductID" w:val="2600 cm"/>
              </w:smartTagPr>
              <w:r w:rsidRPr="00380890">
                <w:rPr>
                  <w:lang w:val="it-IT" w:eastAsia="ro-RO"/>
                </w:rPr>
                <w:t>2600 cm</w:t>
              </w:r>
            </w:smartTag>
            <w:r w:rsidRPr="00380890">
              <w:rPr>
                <w:lang w:val="it-IT" w:eastAsia="ro-RO"/>
              </w:rPr>
              <w:t>.</w:t>
            </w:r>
            <w:r w:rsidRPr="00380890">
              <w:rPr>
                <w:vertAlign w:val="superscript"/>
                <w:lang w:val="it-IT" w:eastAsia="ro-RO"/>
              </w:rPr>
              <w:t xml:space="preserve">3 </w:t>
            </w:r>
            <w:r w:rsidRPr="00380890">
              <w:rPr>
                <w:lang w:val="it-IT" w:eastAsia="ro-RO"/>
              </w:rPr>
              <w:t>inclusiv</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6651240E" w14:textId="758B030D" w:rsidR="0067209D" w:rsidRPr="00380890" w:rsidRDefault="00C21088" w:rsidP="0067209D">
            <w:pPr>
              <w:tabs>
                <w:tab w:val="left" w:pos="180"/>
              </w:tabs>
              <w:autoSpaceDE w:val="0"/>
              <w:autoSpaceDN w:val="0"/>
              <w:adjustRightInd w:val="0"/>
              <w:spacing w:line="276" w:lineRule="auto"/>
              <w:jc w:val="center"/>
              <w:rPr>
                <w:lang w:eastAsia="ro-RO"/>
              </w:rPr>
            </w:pPr>
            <w:r>
              <w:rPr>
                <w:b/>
                <w:i/>
                <w:u w:val="single"/>
                <w:lang w:eastAsia="ro-RO"/>
              </w:rPr>
              <w:t>107</w:t>
            </w:r>
          </w:p>
        </w:tc>
        <w:tc>
          <w:tcPr>
            <w:tcW w:w="1098" w:type="dxa"/>
            <w:tcBorders>
              <w:top w:val="single" w:sz="3" w:space="0" w:color="000000"/>
              <w:left w:val="single" w:sz="4" w:space="0" w:color="auto"/>
              <w:bottom w:val="single" w:sz="3" w:space="0" w:color="000000"/>
              <w:right w:val="single" w:sz="3" w:space="0" w:color="000000"/>
            </w:tcBorders>
            <w:shd w:val="clear" w:color="000000" w:fill="FFFFFF"/>
          </w:tcPr>
          <w:p w14:paraId="51E11396" w14:textId="736DF935" w:rsidR="0067209D" w:rsidRDefault="00D70DC4" w:rsidP="00D70DC4">
            <w:pPr>
              <w:jc w:val="center"/>
            </w:pPr>
            <w:r>
              <w:rPr>
                <w:lang w:eastAsia="ro-RO"/>
              </w:rPr>
              <w:t>5,6%</w:t>
            </w:r>
          </w:p>
        </w:tc>
        <w:tc>
          <w:tcPr>
            <w:tcW w:w="1312" w:type="dxa"/>
            <w:tcBorders>
              <w:top w:val="single" w:sz="3" w:space="0" w:color="000000"/>
              <w:left w:val="single" w:sz="4" w:space="0" w:color="auto"/>
              <w:bottom w:val="single" w:sz="3" w:space="0" w:color="000000"/>
              <w:right w:val="single" w:sz="3" w:space="0" w:color="000000"/>
            </w:tcBorders>
            <w:shd w:val="clear" w:color="000000" w:fill="FFFFFF"/>
          </w:tcPr>
          <w:p w14:paraId="42B94DEA" w14:textId="1CD897B1" w:rsidR="0067209D" w:rsidRPr="003D3A32" w:rsidRDefault="00C21088" w:rsidP="0067209D">
            <w:pPr>
              <w:tabs>
                <w:tab w:val="left" w:pos="180"/>
              </w:tabs>
              <w:autoSpaceDE w:val="0"/>
              <w:autoSpaceDN w:val="0"/>
              <w:adjustRightInd w:val="0"/>
              <w:jc w:val="center"/>
              <w:rPr>
                <w:b/>
                <w:i/>
                <w:u w:val="single"/>
                <w:lang w:eastAsia="ro-RO"/>
              </w:rPr>
            </w:pPr>
            <w:r>
              <w:rPr>
                <w:b/>
                <w:i/>
                <w:u w:val="single"/>
                <w:lang w:eastAsia="ro-RO"/>
              </w:rPr>
              <w:t>113</w:t>
            </w:r>
          </w:p>
        </w:tc>
      </w:tr>
      <w:tr w:rsidR="0067209D" w:rsidRPr="00380890" w14:paraId="69673532" w14:textId="77777777" w:rsidTr="00011754">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3BB3787F" w14:textId="6D2DF9C2" w:rsidR="0067209D" w:rsidRPr="00380890" w:rsidRDefault="0067209D" w:rsidP="002D3294">
            <w:pPr>
              <w:tabs>
                <w:tab w:val="left" w:pos="180"/>
              </w:tabs>
              <w:autoSpaceDE w:val="0"/>
              <w:autoSpaceDN w:val="0"/>
              <w:adjustRightInd w:val="0"/>
              <w:spacing w:line="276" w:lineRule="auto"/>
              <w:jc w:val="center"/>
              <w:rPr>
                <w:lang w:eastAsia="ro-RO"/>
              </w:rPr>
            </w:pPr>
            <w:r w:rsidRPr="00380890">
              <w:rPr>
                <w:lang w:eastAsia="ro-RO"/>
              </w:rPr>
              <w:t>5</w:t>
            </w:r>
          </w:p>
        </w:tc>
        <w:tc>
          <w:tcPr>
            <w:tcW w:w="5194" w:type="dxa"/>
            <w:tcBorders>
              <w:top w:val="single" w:sz="3" w:space="0" w:color="000000"/>
              <w:left w:val="single" w:sz="3" w:space="0" w:color="000000"/>
              <w:bottom w:val="single" w:sz="3" w:space="0" w:color="000000"/>
              <w:right w:val="single" w:sz="3" w:space="0" w:color="000000"/>
            </w:tcBorders>
            <w:shd w:val="clear" w:color="000000" w:fill="FFFFFF"/>
          </w:tcPr>
          <w:p w14:paraId="6F227E8B" w14:textId="77777777" w:rsidR="0067209D" w:rsidRPr="00380890" w:rsidRDefault="0067209D" w:rsidP="0067209D">
            <w:pPr>
              <w:tabs>
                <w:tab w:val="left" w:pos="180"/>
              </w:tabs>
              <w:autoSpaceDE w:val="0"/>
              <w:autoSpaceDN w:val="0"/>
              <w:adjustRightInd w:val="0"/>
              <w:spacing w:line="276" w:lineRule="auto"/>
              <w:jc w:val="both"/>
              <w:rPr>
                <w:lang w:val="it-IT" w:eastAsia="ro-RO"/>
              </w:rPr>
            </w:pPr>
            <w:r w:rsidRPr="00380890">
              <w:rPr>
                <w:lang w:val="it-IT" w:eastAsia="ro-RO"/>
              </w:rPr>
              <w:t xml:space="preserve">Autorisme cu capacitatea cilindrica intre </w:t>
            </w:r>
            <w:smartTag w:uri="urn:schemas-microsoft-com:office:smarttags" w:element="metricconverter">
              <w:smartTagPr>
                <w:attr w:name="ProductID" w:val="2601 cm"/>
              </w:smartTagPr>
              <w:r w:rsidRPr="00380890">
                <w:rPr>
                  <w:lang w:val="it-IT" w:eastAsia="ro-RO"/>
                </w:rPr>
                <w:t>2601 cm</w:t>
              </w:r>
            </w:smartTag>
            <w:r w:rsidRPr="00380890">
              <w:rPr>
                <w:lang w:val="it-IT" w:eastAsia="ro-RO"/>
              </w:rPr>
              <w:t>.</w:t>
            </w:r>
            <w:r w:rsidRPr="00380890">
              <w:rPr>
                <w:vertAlign w:val="superscript"/>
                <w:lang w:val="it-IT" w:eastAsia="ro-RO"/>
              </w:rPr>
              <w:t xml:space="preserve">3 </w:t>
            </w:r>
            <w:r w:rsidRPr="00380890">
              <w:rPr>
                <w:lang w:val="it-IT" w:eastAsia="ro-RO"/>
              </w:rPr>
              <w:t>si 3000 cm</w:t>
            </w:r>
            <w:r w:rsidRPr="00380890">
              <w:rPr>
                <w:vertAlign w:val="superscript"/>
                <w:lang w:val="it-IT" w:eastAsia="ro-RO"/>
              </w:rPr>
              <w:t>3 inclusiv</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195D959B" w14:textId="11DCD2AE" w:rsidR="0067209D" w:rsidRPr="00380890" w:rsidRDefault="00C21088" w:rsidP="0067209D">
            <w:pPr>
              <w:tabs>
                <w:tab w:val="left" w:pos="180"/>
              </w:tabs>
              <w:autoSpaceDE w:val="0"/>
              <w:autoSpaceDN w:val="0"/>
              <w:adjustRightInd w:val="0"/>
              <w:spacing w:line="276" w:lineRule="auto"/>
              <w:jc w:val="center"/>
              <w:rPr>
                <w:lang w:eastAsia="ro-RO"/>
              </w:rPr>
            </w:pPr>
            <w:r>
              <w:rPr>
                <w:b/>
                <w:i/>
                <w:u w:val="single"/>
                <w:lang w:eastAsia="ro-RO"/>
              </w:rPr>
              <w:t>215</w:t>
            </w:r>
          </w:p>
        </w:tc>
        <w:tc>
          <w:tcPr>
            <w:tcW w:w="1098" w:type="dxa"/>
            <w:tcBorders>
              <w:top w:val="single" w:sz="3" w:space="0" w:color="000000"/>
              <w:left w:val="single" w:sz="4" w:space="0" w:color="auto"/>
              <w:bottom w:val="single" w:sz="3" w:space="0" w:color="000000"/>
              <w:right w:val="single" w:sz="3" w:space="0" w:color="000000"/>
            </w:tcBorders>
            <w:shd w:val="clear" w:color="000000" w:fill="FFFFFF"/>
          </w:tcPr>
          <w:p w14:paraId="36411F92" w14:textId="27CFBB1E" w:rsidR="0067209D" w:rsidRDefault="00D70DC4" w:rsidP="00D70DC4">
            <w:pPr>
              <w:jc w:val="center"/>
            </w:pPr>
            <w:r>
              <w:rPr>
                <w:lang w:eastAsia="ro-RO"/>
              </w:rPr>
              <w:t>5,6%</w:t>
            </w:r>
          </w:p>
        </w:tc>
        <w:tc>
          <w:tcPr>
            <w:tcW w:w="1312" w:type="dxa"/>
            <w:tcBorders>
              <w:top w:val="single" w:sz="3" w:space="0" w:color="000000"/>
              <w:left w:val="single" w:sz="4" w:space="0" w:color="auto"/>
              <w:bottom w:val="single" w:sz="3" w:space="0" w:color="000000"/>
              <w:right w:val="single" w:sz="3" w:space="0" w:color="000000"/>
            </w:tcBorders>
            <w:shd w:val="clear" w:color="000000" w:fill="FFFFFF"/>
          </w:tcPr>
          <w:p w14:paraId="7B64E9B8" w14:textId="686FBFBD" w:rsidR="0067209D" w:rsidRPr="003D3A32" w:rsidRDefault="00C21088" w:rsidP="0067209D">
            <w:pPr>
              <w:tabs>
                <w:tab w:val="left" w:pos="180"/>
              </w:tabs>
              <w:autoSpaceDE w:val="0"/>
              <w:autoSpaceDN w:val="0"/>
              <w:adjustRightInd w:val="0"/>
              <w:jc w:val="center"/>
              <w:rPr>
                <w:b/>
                <w:i/>
                <w:u w:val="single"/>
                <w:lang w:eastAsia="ro-RO"/>
              </w:rPr>
            </w:pPr>
            <w:r>
              <w:rPr>
                <w:b/>
                <w:i/>
                <w:u w:val="single"/>
                <w:lang w:eastAsia="ro-RO"/>
              </w:rPr>
              <w:t>227</w:t>
            </w:r>
          </w:p>
        </w:tc>
      </w:tr>
      <w:tr w:rsidR="0067209D" w:rsidRPr="00380890" w14:paraId="74456858" w14:textId="77777777" w:rsidTr="00011754">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3770BB05" w14:textId="77777777" w:rsidR="0067209D" w:rsidRPr="00380890" w:rsidRDefault="0067209D" w:rsidP="002D3294">
            <w:pPr>
              <w:tabs>
                <w:tab w:val="left" w:pos="180"/>
              </w:tabs>
              <w:autoSpaceDE w:val="0"/>
              <w:autoSpaceDN w:val="0"/>
              <w:adjustRightInd w:val="0"/>
              <w:spacing w:line="276" w:lineRule="auto"/>
              <w:jc w:val="center"/>
              <w:rPr>
                <w:lang w:eastAsia="ro-RO"/>
              </w:rPr>
            </w:pPr>
            <w:r w:rsidRPr="00380890">
              <w:rPr>
                <w:lang w:eastAsia="ro-RO"/>
              </w:rPr>
              <w:t>6</w:t>
            </w:r>
          </w:p>
        </w:tc>
        <w:tc>
          <w:tcPr>
            <w:tcW w:w="5194" w:type="dxa"/>
            <w:tcBorders>
              <w:top w:val="single" w:sz="3" w:space="0" w:color="000000"/>
              <w:left w:val="single" w:sz="3" w:space="0" w:color="000000"/>
              <w:bottom w:val="single" w:sz="3" w:space="0" w:color="000000"/>
              <w:right w:val="single" w:sz="3" w:space="0" w:color="000000"/>
            </w:tcBorders>
            <w:shd w:val="clear" w:color="000000" w:fill="FFFFFF"/>
          </w:tcPr>
          <w:p w14:paraId="7AC39251" w14:textId="77777777" w:rsidR="0067209D" w:rsidRPr="00380890" w:rsidRDefault="0067209D" w:rsidP="0067209D">
            <w:pPr>
              <w:tabs>
                <w:tab w:val="left" w:pos="180"/>
              </w:tabs>
              <w:autoSpaceDE w:val="0"/>
              <w:autoSpaceDN w:val="0"/>
              <w:adjustRightInd w:val="0"/>
              <w:spacing w:line="276" w:lineRule="auto"/>
              <w:jc w:val="both"/>
              <w:rPr>
                <w:lang w:eastAsia="ro-RO"/>
              </w:rPr>
            </w:pPr>
            <w:proofErr w:type="spellStart"/>
            <w:r w:rsidRPr="00380890">
              <w:rPr>
                <w:lang w:eastAsia="ro-RO"/>
              </w:rPr>
              <w:t>Autoturisme</w:t>
            </w:r>
            <w:proofErr w:type="spellEnd"/>
            <w:r w:rsidRPr="00380890">
              <w:rPr>
                <w:lang w:eastAsia="ro-RO"/>
              </w:rPr>
              <w:t xml:space="preserve"> cu capacitate </w:t>
            </w:r>
            <w:proofErr w:type="spellStart"/>
            <w:r w:rsidRPr="00380890">
              <w:rPr>
                <w:lang w:eastAsia="ro-RO"/>
              </w:rPr>
              <w:t>cilindrica</w:t>
            </w:r>
            <w:proofErr w:type="spellEnd"/>
            <w:r w:rsidRPr="00380890">
              <w:rPr>
                <w:lang w:eastAsia="ro-RO"/>
              </w:rPr>
              <w:t xml:space="preserve"> de </w:t>
            </w:r>
            <w:proofErr w:type="spellStart"/>
            <w:r w:rsidRPr="00380890">
              <w:rPr>
                <w:lang w:eastAsia="ro-RO"/>
              </w:rPr>
              <w:t>peste</w:t>
            </w:r>
            <w:proofErr w:type="spellEnd"/>
            <w:r w:rsidRPr="00380890">
              <w:rPr>
                <w:lang w:eastAsia="ro-RO"/>
              </w:rPr>
              <w:t xml:space="preserve"> 3.001 cm</w:t>
            </w:r>
            <w:r w:rsidRPr="00380890">
              <w:rPr>
                <w:vertAlign w:val="superscript"/>
                <w:lang w:eastAsia="ro-RO"/>
              </w:rPr>
              <w:t>3</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3BD13605" w14:textId="342516E8" w:rsidR="0067209D" w:rsidRPr="00380890" w:rsidRDefault="00C21088" w:rsidP="0067209D">
            <w:pPr>
              <w:tabs>
                <w:tab w:val="left" w:pos="180"/>
              </w:tabs>
              <w:autoSpaceDE w:val="0"/>
              <w:autoSpaceDN w:val="0"/>
              <w:adjustRightInd w:val="0"/>
              <w:spacing w:line="276" w:lineRule="auto"/>
              <w:jc w:val="center"/>
              <w:rPr>
                <w:lang w:eastAsia="ro-RO"/>
              </w:rPr>
            </w:pPr>
            <w:r>
              <w:rPr>
                <w:b/>
                <w:i/>
                <w:u w:val="single"/>
                <w:lang w:eastAsia="ro-RO"/>
              </w:rPr>
              <w:t>434</w:t>
            </w:r>
          </w:p>
        </w:tc>
        <w:tc>
          <w:tcPr>
            <w:tcW w:w="1098" w:type="dxa"/>
            <w:tcBorders>
              <w:top w:val="single" w:sz="3" w:space="0" w:color="000000"/>
              <w:left w:val="single" w:sz="4" w:space="0" w:color="auto"/>
              <w:bottom w:val="single" w:sz="3" w:space="0" w:color="000000"/>
              <w:right w:val="single" w:sz="3" w:space="0" w:color="000000"/>
            </w:tcBorders>
            <w:shd w:val="clear" w:color="000000" w:fill="FFFFFF"/>
          </w:tcPr>
          <w:p w14:paraId="64123CC0" w14:textId="22BB485E" w:rsidR="0067209D" w:rsidRDefault="00D70DC4" w:rsidP="00D70DC4">
            <w:pPr>
              <w:jc w:val="center"/>
            </w:pPr>
            <w:r>
              <w:rPr>
                <w:lang w:eastAsia="ro-RO"/>
              </w:rPr>
              <w:t>5,6%</w:t>
            </w:r>
          </w:p>
        </w:tc>
        <w:tc>
          <w:tcPr>
            <w:tcW w:w="1312" w:type="dxa"/>
            <w:tcBorders>
              <w:top w:val="single" w:sz="3" w:space="0" w:color="000000"/>
              <w:left w:val="single" w:sz="4" w:space="0" w:color="auto"/>
              <w:bottom w:val="single" w:sz="3" w:space="0" w:color="000000"/>
              <w:right w:val="single" w:sz="3" w:space="0" w:color="000000"/>
            </w:tcBorders>
            <w:shd w:val="clear" w:color="000000" w:fill="FFFFFF"/>
          </w:tcPr>
          <w:p w14:paraId="2AB170E9" w14:textId="017BBE9B" w:rsidR="0067209D" w:rsidRPr="003D3A32" w:rsidRDefault="00C21088" w:rsidP="0067209D">
            <w:pPr>
              <w:tabs>
                <w:tab w:val="left" w:pos="180"/>
              </w:tabs>
              <w:autoSpaceDE w:val="0"/>
              <w:autoSpaceDN w:val="0"/>
              <w:adjustRightInd w:val="0"/>
              <w:jc w:val="center"/>
              <w:rPr>
                <w:b/>
                <w:i/>
                <w:u w:val="single"/>
                <w:lang w:eastAsia="ro-RO"/>
              </w:rPr>
            </w:pPr>
            <w:r>
              <w:rPr>
                <w:b/>
                <w:i/>
                <w:u w:val="single"/>
                <w:lang w:eastAsia="ro-RO"/>
              </w:rPr>
              <w:t>458</w:t>
            </w:r>
          </w:p>
        </w:tc>
      </w:tr>
      <w:tr w:rsidR="0067209D" w:rsidRPr="00380890" w14:paraId="4317631D" w14:textId="77777777" w:rsidTr="00011754">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25C0DFAC" w14:textId="77777777" w:rsidR="0067209D" w:rsidRPr="00380890" w:rsidRDefault="0067209D" w:rsidP="002D3294">
            <w:pPr>
              <w:tabs>
                <w:tab w:val="left" w:pos="180"/>
              </w:tabs>
              <w:autoSpaceDE w:val="0"/>
              <w:autoSpaceDN w:val="0"/>
              <w:adjustRightInd w:val="0"/>
              <w:spacing w:line="276" w:lineRule="auto"/>
              <w:jc w:val="center"/>
              <w:rPr>
                <w:lang w:eastAsia="ro-RO"/>
              </w:rPr>
            </w:pPr>
            <w:r w:rsidRPr="00380890">
              <w:rPr>
                <w:lang w:eastAsia="ro-RO"/>
              </w:rPr>
              <w:t>7</w:t>
            </w:r>
          </w:p>
        </w:tc>
        <w:tc>
          <w:tcPr>
            <w:tcW w:w="5194" w:type="dxa"/>
            <w:tcBorders>
              <w:top w:val="single" w:sz="3" w:space="0" w:color="000000"/>
              <w:left w:val="single" w:sz="3" w:space="0" w:color="000000"/>
              <w:bottom w:val="single" w:sz="3" w:space="0" w:color="000000"/>
              <w:right w:val="single" w:sz="3" w:space="0" w:color="000000"/>
            </w:tcBorders>
            <w:shd w:val="clear" w:color="000000" w:fill="FFFFFF"/>
          </w:tcPr>
          <w:p w14:paraId="73518BF1" w14:textId="77777777" w:rsidR="0067209D" w:rsidRPr="00380890" w:rsidRDefault="0067209D" w:rsidP="0067209D">
            <w:pPr>
              <w:tabs>
                <w:tab w:val="left" w:pos="180"/>
              </w:tabs>
              <w:autoSpaceDE w:val="0"/>
              <w:autoSpaceDN w:val="0"/>
              <w:adjustRightInd w:val="0"/>
              <w:spacing w:line="276" w:lineRule="auto"/>
              <w:jc w:val="both"/>
              <w:rPr>
                <w:lang w:eastAsia="ro-RO"/>
              </w:rPr>
            </w:pPr>
            <w:proofErr w:type="spellStart"/>
            <w:r w:rsidRPr="00380890">
              <w:rPr>
                <w:lang w:eastAsia="ro-RO"/>
              </w:rPr>
              <w:t>Autobuze</w:t>
            </w:r>
            <w:proofErr w:type="spellEnd"/>
            <w:r w:rsidRPr="00380890">
              <w:rPr>
                <w:lang w:eastAsia="ro-RO"/>
              </w:rPr>
              <w:t xml:space="preserve">, </w:t>
            </w:r>
            <w:proofErr w:type="spellStart"/>
            <w:r w:rsidRPr="00380890">
              <w:rPr>
                <w:lang w:eastAsia="ro-RO"/>
              </w:rPr>
              <w:t>autocare</w:t>
            </w:r>
            <w:proofErr w:type="spellEnd"/>
            <w:r w:rsidRPr="00380890">
              <w:rPr>
                <w:lang w:eastAsia="ro-RO"/>
              </w:rPr>
              <w:t xml:space="preserve">, </w:t>
            </w:r>
            <w:proofErr w:type="spellStart"/>
            <w:r w:rsidRPr="00380890">
              <w:rPr>
                <w:lang w:eastAsia="ro-RO"/>
              </w:rPr>
              <w:t>microbuze</w:t>
            </w:r>
            <w:proofErr w:type="spellEnd"/>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1A72A12D" w14:textId="39A3CDBD" w:rsidR="0067209D" w:rsidRPr="00380890" w:rsidRDefault="00C21088" w:rsidP="0067209D">
            <w:pPr>
              <w:tabs>
                <w:tab w:val="left" w:pos="180"/>
              </w:tabs>
              <w:autoSpaceDE w:val="0"/>
              <w:autoSpaceDN w:val="0"/>
              <w:adjustRightInd w:val="0"/>
              <w:spacing w:line="276" w:lineRule="auto"/>
              <w:jc w:val="center"/>
              <w:rPr>
                <w:lang w:eastAsia="ro-RO"/>
              </w:rPr>
            </w:pPr>
            <w:r>
              <w:rPr>
                <w:b/>
                <w:i/>
                <w:u w:val="single"/>
                <w:lang w:eastAsia="ro-RO"/>
              </w:rPr>
              <w:t>35</w:t>
            </w:r>
          </w:p>
        </w:tc>
        <w:tc>
          <w:tcPr>
            <w:tcW w:w="1098" w:type="dxa"/>
            <w:tcBorders>
              <w:top w:val="single" w:sz="3" w:space="0" w:color="000000"/>
              <w:left w:val="single" w:sz="4" w:space="0" w:color="auto"/>
              <w:bottom w:val="single" w:sz="3" w:space="0" w:color="000000"/>
              <w:right w:val="single" w:sz="3" w:space="0" w:color="000000"/>
            </w:tcBorders>
            <w:shd w:val="clear" w:color="000000" w:fill="FFFFFF"/>
          </w:tcPr>
          <w:p w14:paraId="3A9E024E" w14:textId="30FD20DF" w:rsidR="0067209D" w:rsidRDefault="00D70DC4" w:rsidP="00D70DC4">
            <w:pPr>
              <w:jc w:val="center"/>
            </w:pPr>
            <w:r>
              <w:rPr>
                <w:lang w:eastAsia="ro-RO"/>
              </w:rPr>
              <w:t>5,6%</w:t>
            </w:r>
          </w:p>
        </w:tc>
        <w:tc>
          <w:tcPr>
            <w:tcW w:w="1312" w:type="dxa"/>
            <w:tcBorders>
              <w:top w:val="single" w:sz="3" w:space="0" w:color="000000"/>
              <w:left w:val="single" w:sz="4" w:space="0" w:color="auto"/>
              <w:bottom w:val="single" w:sz="3" w:space="0" w:color="000000"/>
              <w:right w:val="single" w:sz="3" w:space="0" w:color="000000"/>
            </w:tcBorders>
            <w:shd w:val="clear" w:color="000000" w:fill="FFFFFF"/>
          </w:tcPr>
          <w:p w14:paraId="5ACB44B3" w14:textId="18B35853" w:rsidR="0067209D" w:rsidRPr="003D3A32" w:rsidRDefault="00C21088" w:rsidP="0067209D">
            <w:pPr>
              <w:tabs>
                <w:tab w:val="left" w:pos="180"/>
              </w:tabs>
              <w:autoSpaceDE w:val="0"/>
              <w:autoSpaceDN w:val="0"/>
              <w:adjustRightInd w:val="0"/>
              <w:jc w:val="center"/>
              <w:rPr>
                <w:b/>
                <w:i/>
                <w:u w:val="single"/>
                <w:lang w:eastAsia="ro-RO"/>
              </w:rPr>
            </w:pPr>
            <w:r>
              <w:rPr>
                <w:b/>
                <w:i/>
                <w:u w:val="single"/>
                <w:lang w:eastAsia="ro-RO"/>
              </w:rPr>
              <w:t>37</w:t>
            </w:r>
          </w:p>
        </w:tc>
      </w:tr>
      <w:tr w:rsidR="0067209D" w:rsidRPr="00380890" w14:paraId="62E0B2D6" w14:textId="77777777" w:rsidTr="00011754">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73423270" w14:textId="77777777" w:rsidR="0067209D" w:rsidRPr="00380890" w:rsidRDefault="0067209D" w:rsidP="002D3294">
            <w:pPr>
              <w:tabs>
                <w:tab w:val="left" w:pos="180"/>
              </w:tabs>
              <w:autoSpaceDE w:val="0"/>
              <w:autoSpaceDN w:val="0"/>
              <w:adjustRightInd w:val="0"/>
              <w:spacing w:line="276" w:lineRule="auto"/>
              <w:jc w:val="center"/>
              <w:rPr>
                <w:lang w:eastAsia="ro-RO"/>
              </w:rPr>
            </w:pPr>
            <w:r w:rsidRPr="00380890">
              <w:rPr>
                <w:lang w:eastAsia="ro-RO"/>
              </w:rPr>
              <w:t>8</w:t>
            </w:r>
          </w:p>
        </w:tc>
        <w:tc>
          <w:tcPr>
            <w:tcW w:w="5194" w:type="dxa"/>
            <w:tcBorders>
              <w:top w:val="single" w:sz="3" w:space="0" w:color="000000"/>
              <w:left w:val="single" w:sz="3" w:space="0" w:color="000000"/>
              <w:bottom w:val="single" w:sz="3" w:space="0" w:color="000000"/>
              <w:right w:val="single" w:sz="3" w:space="0" w:color="000000"/>
            </w:tcBorders>
            <w:shd w:val="clear" w:color="000000" w:fill="FFFFFF"/>
          </w:tcPr>
          <w:p w14:paraId="4D95E9E6" w14:textId="77777777" w:rsidR="0067209D" w:rsidRPr="00380890" w:rsidRDefault="0067209D" w:rsidP="0067209D">
            <w:pPr>
              <w:tabs>
                <w:tab w:val="left" w:pos="180"/>
              </w:tabs>
              <w:autoSpaceDE w:val="0"/>
              <w:autoSpaceDN w:val="0"/>
              <w:adjustRightInd w:val="0"/>
              <w:spacing w:line="276" w:lineRule="auto"/>
              <w:jc w:val="both"/>
              <w:rPr>
                <w:lang w:eastAsia="ro-RO"/>
              </w:rPr>
            </w:pPr>
            <w:proofErr w:type="spellStart"/>
            <w:r w:rsidRPr="00380890">
              <w:rPr>
                <w:lang w:eastAsia="ro-RO"/>
              </w:rPr>
              <w:t>Autovehicule</w:t>
            </w:r>
            <w:proofErr w:type="spellEnd"/>
            <w:r w:rsidRPr="00380890">
              <w:rPr>
                <w:lang w:eastAsia="ro-RO"/>
              </w:rPr>
              <w:t xml:space="preserve"> </w:t>
            </w:r>
            <w:proofErr w:type="spellStart"/>
            <w:r w:rsidRPr="00380890">
              <w:rPr>
                <w:lang w:eastAsia="ro-RO"/>
              </w:rPr>
              <w:t>pana</w:t>
            </w:r>
            <w:proofErr w:type="spellEnd"/>
            <w:r w:rsidRPr="00380890">
              <w:rPr>
                <w:lang w:eastAsia="ro-RO"/>
              </w:rPr>
              <w:t xml:space="preserve"> la 12 tone </w:t>
            </w:r>
            <w:proofErr w:type="spellStart"/>
            <w:r w:rsidRPr="00380890">
              <w:rPr>
                <w:lang w:eastAsia="ro-RO"/>
              </w:rPr>
              <w:t>inclusiv</w:t>
            </w:r>
            <w:proofErr w:type="spellEnd"/>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0B3AF619" w14:textId="42C933A7" w:rsidR="0067209D" w:rsidRPr="00380890" w:rsidRDefault="00C21088" w:rsidP="0067209D">
            <w:pPr>
              <w:tabs>
                <w:tab w:val="left" w:pos="180"/>
              </w:tabs>
              <w:autoSpaceDE w:val="0"/>
              <w:autoSpaceDN w:val="0"/>
              <w:adjustRightInd w:val="0"/>
              <w:spacing w:line="276" w:lineRule="auto"/>
              <w:jc w:val="center"/>
              <w:rPr>
                <w:lang w:eastAsia="ro-RO"/>
              </w:rPr>
            </w:pPr>
            <w:r>
              <w:rPr>
                <w:b/>
                <w:i/>
                <w:u w:val="single"/>
                <w:lang w:eastAsia="ro-RO"/>
              </w:rPr>
              <w:t>53</w:t>
            </w:r>
          </w:p>
        </w:tc>
        <w:tc>
          <w:tcPr>
            <w:tcW w:w="1098" w:type="dxa"/>
            <w:tcBorders>
              <w:top w:val="single" w:sz="3" w:space="0" w:color="000000"/>
              <w:left w:val="single" w:sz="4" w:space="0" w:color="auto"/>
              <w:bottom w:val="single" w:sz="3" w:space="0" w:color="000000"/>
              <w:right w:val="single" w:sz="3" w:space="0" w:color="000000"/>
            </w:tcBorders>
            <w:shd w:val="clear" w:color="000000" w:fill="FFFFFF"/>
          </w:tcPr>
          <w:p w14:paraId="6FFFD2E1" w14:textId="111BE93D" w:rsidR="0067209D" w:rsidRDefault="00D70DC4" w:rsidP="00D70DC4">
            <w:pPr>
              <w:jc w:val="center"/>
            </w:pPr>
            <w:r>
              <w:rPr>
                <w:lang w:eastAsia="ro-RO"/>
              </w:rPr>
              <w:t>5,6%</w:t>
            </w:r>
          </w:p>
        </w:tc>
        <w:tc>
          <w:tcPr>
            <w:tcW w:w="1312" w:type="dxa"/>
            <w:tcBorders>
              <w:top w:val="single" w:sz="3" w:space="0" w:color="000000"/>
              <w:left w:val="single" w:sz="4" w:space="0" w:color="auto"/>
              <w:bottom w:val="single" w:sz="3" w:space="0" w:color="000000"/>
              <w:right w:val="single" w:sz="3" w:space="0" w:color="000000"/>
            </w:tcBorders>
            <w:shd w:val="clear" w:color="000000" w:fill="FFFFFF"/>
          </w:tcPr>
          <w:p w14:paraId="4449EB9D" w14:textId="7F7E98B3" w:rsidR="0067209D" w:rsidRPr="003D3A32" w:rsidRDefault="00C21088" w:rsidP="0067209D">
            <w:pPr>
              <w:tabs>
                <w:tab w:val="left" w:pos="180"/>
              </w:tabs>
              <w:autoSpaceDE w:val="0"/>
              <w:autoSpaceDN w:val="0"/>
              <w:adjustRightInd w:val="0"/>
              <w:jc w:val="center"/>
              <w:rPr>
                <w:b/>
                <w:i/>
                <w:u w:val="single"/>
                <w:lang w:eastAsia="ro-RO"/>
              </w:rPr>
            </w:pPr>
            <w:r>
              <w:rPr>
                <w:b/>
                <w:i/>
                <w:u w:val="single"/>
                <w:lang w:eastAsia="ro-RO"/>
              </w:rPr>
              <w:t>56</w:t>
            </w:r>
          </w:p>
        </w:tc>
      </w:tr>
      <w:tr w:rsidR="0067209D" w:rsidRPr="00380890" w14:paraId="537DFE07" w14:textId="77777777" w:rsidTr="00011754">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14:paraId="61399C8C" w14:textId="77777777" w:rsidR="0067209D" w:rsidRPr="00380890" w:rsidRDefault="0067209D" w:rsidP="002D3294">
            <w:pPr>
              <w:tabs>
                <w:tab w:val="left" w:pos="180"/>
              </w:tabs>
              <w:autoSpaceDE w:val="0"/>
              <w:autoSpaceDN w:val="0"/>
              <w:adjustRightInd w:val="0"/>
              <w:spacing w:line="276" w:lineRule="auto"/>
              <w:jc w:val="center"/>
              <w:rPr>
                <w:lang w:eastAsia="ro-RO"/>
              </w:rPr>
            </w:pPr>
            <w:r w:rsidRPr="00380890">
              <w:rPr>
                <w:lang w:eastAsia="ro-RO"/>
              </w:rPr>
              <w:t>9</w:t>
            </w:r>
          </w:p>
        </w:tc>
        <w:tc>
          <w:tcPr>
            <w:tcW w:w="5194" w:type="dxa"/>
            <w:tcBorders>
              <w:top w:val="single" w:sz="3" w:space="0" w:color="000000"/>
              <w:left w:val="single" w:sz="3" w:space="0" w:color="000000"/>
              <w:bottom w:val="single" w:sz="3" w:space="0" w:color="000000"/>
              <w:right w:val="single" w:sz="3" w:space="0" w:color="000000"/>
            </w:tcBorders>
            <w:shd w:val="clear" w:color="000000" w:fill="FFFFFF"/>
          </w:tcPr>
          <w:p w14:paraId="7A379AC5" w14:textId="77777777" w:rsidR="0067209D" w:rsidRPr="00380890" w:rsidRDefault="0067209D" w:rsidP="0067209D">
            <w:pPr>
              <w:tabs>
                <w:tab w:val="left" w:pos="180"/>
              </w:tabs>
              <w:autoSpaceDE w:val="0"/>
              <w:autoSpaceDN w:val="0"/>
              <w:adjustRightInd w:val="0"/>
              <w:spacing w:line="276" w:lineRule="auto"/>
              <w:jc w:val="both"/>
              <w:rPr>
                <w:lang w:eastAsia="ro-RO"/>
              </w:rPr>
            </w:pPr>
            <w:proofErr w:type="spellStart"/>
            <w:r w:rsidRPr="00380890">
              <w:rPr>
                <w:lang w:eastAsia="ro-RO"/>
              </w:rPr>
              <w:t>Tractoare</w:t>
            </w:r>
            <w:proofErr w:type="spellEnd"/>
            <w:r w:rsidRPr="00380890">
              <w:rPr>
                <w:lang w:eastAsia="ro-RO"/>
              </w:rPr>
              <w:t xml:space="preserve"> </w:t>
            </w:r>
            <w:proofErr w:type="spellStart"/>
            <w:r w:rsidRPr="00380890">
              <w:rPr>
                <w:lang w:eastAsia="ro-RO"/>
              </w:rPr>
              <w:t>înmatriculate</w:t>
            </w:r>
            <w:proofErr w:type="spellEnd"/>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423977B2" w14:textId="3243C0ED" w:rsidR="0067209D" w:rsidRPr="00380890" w:rsidRDefault="0067209D" w:rsidP="0067209D">
            <w:pPr>
              <w:tabs>
                <w:tab w:val="left" w:pos="180"/>
              </w:tabs>
              <w:autoSpaceDE w:val="0"/>
              <w:autoSpaceDN w:val="0"/>
              <w:adjustRightInd w:val="0"/>
              <w:spacing w:line="276" w:lineRule="auto"/>
              <w:jc w:val="center"/>
              <w:rPr>
                <w:lang w:eastAsia="ro-RO"/>
              </w:rPr>
            </w:pPr>
            <w:r>
              <w:rPr>
                <w:b/>
                <w:i/>
                <w:u w:val="single"/>
                <w:lang w:eastAsia="ro-RO"/>
              </w:rPr>
              <w:t>25</w:t>
            </w:r>
          </w:p>
        </w:tc>
        <w:tc>
          <w:tcPr>
            <w:tcW w:w="1098" w:type="dxa"/>
            <w:tcBorders>
              <w:top w:val="single" w:sz="3" w:space="0" w:color="000000"/>
              <w:left w:val="single" w:sz="4" w:space="0" w:color="auto"/>
              <w:bottom w:val="single" w:sz="3" w:space="0" w:color="000000"/>
              <w:right w:val="single" w:sz="3" w:space="0" w:color="000000"/>
            </w:tcBorders>
            <w:shd w:val="clear" w:color="000000" w:fill="FFFFFF"/>
          </w:tcPr>
          <w:p w14:paraId="31B1B285" w14:textId="14AD5FB2" w:rsidR="0067209D" w:rsidRDefault="00D70DC4" w:rsidP="00D70DC4">
            <w:pPr>
              <w:jc w:val="center"/>
            </w:pPr>
            <w:r>
              <w:rPr>
                <w:lang w:eastAsia="ro-RO"/>
              </w:rPr>
              <w:t>5,6%</w:t>
            </w:r>
          </w:p>
        </w:tc>
        <w:tc>
          <w:tcPr>
            <w:tcW w:w="1312" w:type="dxa"/>
            <w:tcBorders>
              <w:top w:val="single" w:sz="3" w:space="0" w:color="000000"/>
              <w:left w:val="single" w:sz="4" w:space="0" w:color="auto"/>
              <w:bottom w:val="single" w:sz="3" w:space="0" w:color="000000"/>
              <w:right w:val="single" w:sz="3" w:space="0" w:color="000000"/>
            </w:tcBorders>
            <w:shd w:val="clear" w:color="000000" w:fill="FFFFFF"/>
          </w:tcPr>
          <w:p w14:paraId="091A5D67" w14:textId="7C78AD20" w:rsidR="0067209D" w:rsidRPr="003D3A32" w:rsidRDefault="00A90F8D" w:rsidP="0067209D">
            <w:pPr>
              <w:tabs>
                <w:tab w:val="left" w:pos="180"/>
              </w:tabs>
              <w:autoSpaceDE w:val="0"/>
              <w:autoSpaceDN w:val="0"/>
              <w:adjustRightInd w:val="0"/>
              <w:jc w:val="center"/>
              <w:rPr>
                <w:b/>
                <w:i/>
                <w:u w:val="single"/>
                <w:lang w:eastAsia="ro-RO"/>
              </w:rPr>
            </w:pPr>
            <w:r>
              <w:rPr>
                <w:b/>
                <w:i/>
                <w:u w:val="single"/>
                <w:lang w:eastAsia="ro-RO"/>
              </w:rPr>
              <w:t>30</w:t>
            </w:r>
          </w:p>
        </w:tc>
      </w:tr>
    </w:tbl>
    <w:p w14:paraId="4D83E839" w14:textId="77777777" w:rsidR="002E05B0" w:rsidRDefault="002E05B0" w:rsidP="00380890">
      <w:pPr>
        <w:spacing w:line="276" w:lineRule="auto"/>
        <w:jc w:val="both"/>
        <w:rPr>
          <w:color w:val="333333"/>
          <w:shd w:val="clear" w:color="auto" w:fill="EFEFEF"/>
        </w:rPr>
      </w:pPr>
    </w:p>
    <w:p w14:paraId="23872292" w14:textId="02EA196C" w:rsidR="001855F2" w:rsidRPr="00380890" w:rsidRDefault="002E05B0" w:rsidP="00380890">
      <w:pPr>
        <w:spacing w:line="276" w:lineRule="auto"/>
        <w:jc w:val="both"/>
        <w:rPr>
          <w:color w:val="333333"/>
          <w:shd w:val="clear" w:color="auto" w:fill="EFEFEF"/>
        </w:rPr>
      </w:pPr>
      <w:r>
        <w:rPr>
          <w:color w:val="333333"/>
          <w:shd w:val="clear" w:color="auto" w:fill="EFEFEF"/>
        </w:rPr>
        <w:t xml:space="preserve">      </w:t>
      </w:r>
      <w:r w:rsidR="001855F2" w:rsidRPr="00380890">
        <w:rPr>
          <w:color w:val="333333"/>
          <w:shd w:val="clear" w:color="auto" w:fill="EFEFEF"/>
        </w:rPr>
        <w:t xml:space="preserve">II. </w:t>
      </w:r>
      <w:proofErr w:type="spellStart"/>
      <w:r w:rsidR="001855F2" w:rsidRPr="00380890">
        <w:rPr>
          <w:color w:val="333333"/>
          <w:shd w:val="clear" w:color="auto" w:fill="EFEFEF"/>
        </w:rPr>
        <w:t>Vehicule</w:t>
      </w:r>
      <w:proofErr w:type="spellEnd"/>
      <w:r w:rsidR="001855F2" w:rsidRPr="00380890">
        <w:rPr>
          <w:color w:val="333333"/>
          <w:shd w:val="clear" w:color="auto" w:fill="EFEFEF"/>
        </w:rPr>
        <w:t xml:space="preserve"> </w:t>
      </w:r>
      <w:proofErr w:type="spellStart"/>
      <w:r w:rsidR="001855F2" w:rsidRPr="00380890">
        <w:rPr>
          <w:color w:val="333333"/>
          <w:shd w:val="clear" w:color="auto" w:fill="EFEFEF"/>
        </w:rPr>
        <w:t>înregistrate</w:t>
      </w:r>
      <w:proofErr w:type="spellEnd"/>
    </w:p>
    <w:p w14:paraId="1245EE38" w14:textId="77777777" w:rsidR="001855F2" w:rsidRPr="00380890" w:rsidRDefault="001855F2" w:rsidP="00380890">
      <w:pPr>
        <w:spacing w:line="276" w:lineRule="auto"/>
        <w:jc w:val="both"/>
        <w:rPr>
          <w:color w:val="333333"/>
          <w:shd w:val="clear" w:color="auto" w:fill="EFEFEF"/>
        </w:rPr>
      </w:pPr>
    </w:p>
    <w:tbl>
      <w:tblPr>
        <w:tblStyle w:val="Tabelgril"/>
        <w:tblW w:w="10060" w:type="dxa"/>
        <w:tblLook w:val="04A0" w:firstRow="1" w:lastRow="0" w:firstColumn="1" w:lastColumn="0" w:noHBand="0" w:noVBand="1"/>
      </w:tblPr>
      <w:tblGrid>
        <w:gridCol w:w="516"/>
        <w:gridCol w:w="5716"/>
        <w:gridCol w:w="1661"/>
        <w:gridCol w:w="896"/>
        <w:gridCol w:w="1271"/>
      </w:tblGrid>
      <w:tr w:rsidR="00101AD4" w:rsidRPr="00380890" w14:paraId="74B39284" w14:textId="77777777" w:rsidTr="0067209D">
        <w:trPr>
          <w:trHeight w:val="1056"/>
        </w:trPr>
        <w:tc>
          <w:tcPr>
            <w:tcW w:w="516" w:type="dxa"/>
          </w:tcPr>
          <w:p w14:paraId="1FD09025" w14:textId="77777777" w:rsidR="00101AD4" w:rsidRPr="00380890" w:rsidRDefault="00101AD4" w:rsidP="00F079F5">
            <w:pPr>
              <w:pStyle w:val="Listparagraf"/>
              <w:spacing w:line="276" w:lineRule="auto"/>
              <w:ind w:left="0"/>
              <w:jc w:val="center"/>
              <w:rPr>
                <w:lang w:val="ro-RO" w:eastAsia="ro-RO"/>
              </w:rPr>
            </w:pPr>
            <w:r w:rsidRPr="00380890">
              <w:rPr>
                <w:lang w:val="ro-RO" w:eastAsia="ro-RO"/>
              </w:rPr>
              <w:t>1.</w:t>
            </w:r>
          </w:p>
        </w:tc>
        <w:tc>
          <w:tcPr>
            <w:tcW w:w="5716" w:type="dxa"/>
          </w:tcPr>
          <w:p w14:paraId="1F369EF4" w14:textId="77777777" w:rsidR="00101AD4" w:rsidRPr="00380890" w:rsidRDefault="00101AD4" w:rsidP="00F079F5">
            <w:pPr>
              <w:pStyle w:val="Listparagraf"/>
              <w:spacing w:line="276" w:lineRule="auto"/>
              <w:ind w:left="0"/>
              <w:jc w:val="center"/>
              <w:rPr>
                <w:lang w:val="ro-RO" w:eastAsia="ro-RO"/>
              </w:rPr>
            </w:pPr>
            <w:r w:rsidRPr="00380890">
              <w:rPr>
                <w:lang w:val="ro-RO" w:eastAsia="ro-RO"/>
              </w:rPr>
              <w:t>Vehicule cu capacitate cilindrica</w:t>
            </w:r>
          </w:p>
        </w:tc>
        <w:tc>
          <w:tcPr>
            <w:tcW w:w="1661" w:type="dxa"/>
          </w:tcPr>
          <w:p w14:paraId="0D7CC35F" w14:textId="77777777" w:rsidR="00101AD4" w:rsidRPr="00380890" w:rsidRDefault="00101AD4" w:rsidP="00F079F5">
            <w:pPr>
              <w:spacing w:line="276" w:lineRule="auto"/>
              <w:jc w:val="center"/>
              <w:rPr>
                <w:lang w:val="ro-RO" w:eastAsia="ro-RO"/>
              </w:rPr>
            </w:pPr>
            <w:r w:rsidRPr="00380890">
              <w:rPr>
                <w:lang w:val="ro-RO" w:eastAsia="ro-RO"/>
              </w:rPr>
              <w:t>Lei/200 cmc</w:t>
            </w:r>
          </w:p>
        </w:tc>
        <w:tc>
          <w:tcPr>
            <w:tcW w:w="896" w:type="dxa"/>
          </w:tcPr>
          <w:p w14:paraId="065FC6FE" w14:textId="77777777" w:rsidR="00101AD4" w:rsidRPr="00380890" w:rsidRDefault="00101AD4" w:rsidP="00F079F5">
            <w:pPr>
              <w:spacing w:line="276" w:lineRule="auto"/>
              <w:jc w:val="center"/>
              <w:rPr>
                <w:lang w:val="ro-RO" w:eastAsia="ro-RO"/>
              </w:rPr>
            </w:pPr>
            <w:r>
              <w:rPr>
                <w:lang w:val="ro-RO" w:eastAsia="ro-RO"/>
              </w:rPr>
              <w:t>Indice de inflatie</w:t>
            </w:r>
          </w:p>
        </w:tc>
        <w:tc>
          <w:tcPr>
            <w:tcW w:w="1271" w:type="dxa"/>
          </w:tcPr>
          <w:p w14:paraId="2361A996" w14:textId="77777777" w:rsidR="00101AD4" w:rsidRPr="003D3A32" w:rsidRDefault="00101AD4" w:rsidP="00101AD4">
            <w:pPr>
              <w:spacing w:line="276" w:lineRule="auto"/>
              <w:jc w:val="center"/>
              <w:rPr>
                <w:b/>
                <w:i/>
                <w:u w:val="single"/>
                <w:lang w:val="ro-RO" w:eastAsia="ro-RO"/>
              </w:rPr>
            </w:pPr>
            <w:r w:rsidRPr="003D3A32">
              <w:rPr>
                <w:b/>
                <w:i/>
                <w:u w:val="single"/>
                <w:lang w:val="ro-RO" w:eastAsia="ro-RO"/>
              </w:rPr>
              <w:t>Suma totala lei/cmc</w:t>
            </w:r>
          </w:p>
        </w:tc>
      </w:tr>
      <w:tr w:rsidR="0067209D" w:rsidRPr="00380890" w14:paraId="6DAE3551" w14:textId="77777777" w:rsidTr="00011754">
        <w:tc>
          <w:tcPr>
            <w:tcW w:w="516" w:type="dxa"/>
          </w:tcPr>
          <w:p w14:paraId="2808C68B" w14:textId="77777777" w:rsidR="0067209D" w:rsidRPr="00380890" w:rsidRDefault="0067209D" w:rsidP="0067209D">
            <w:pPr>
              <w:spacing w:line="276" w:lineRule="auto"/>
              <w:jc w:val="both"/>
              <w:rPr>
                <w:lang w:val="ro-RO" w:eastAsia="ro-RO"/>
              </w:rPr>
            </w:pPr>
            <w:r w:rsidRPr="00380890">
              <w:rPr>
                <w:lang w:val="ro-RO" w:eastAsia="ro-RO"/>
              </w:rPr>
              <w:t>1.1</w:t>
            </w:r>
          </w:p>
        </w:tc>
        <w:tc>
          <w:tcPr>
            <w:tcW w:w="5716" w:type="dxa"/>
          </w:tcPr>
          <w:p w14:paraId="73B58E3F" w14:textId="77777777" w:rsidR="0067209D" w:rsidRPr="00380890" w:rsidRDefault="0067209D" w:rsidP="0067209D">
            <w:pPr>
              <w:spacing w:line="276" w:lineRule="auto"/>
              <w:jc w:val="both"/>
              <w:rPr>
                <w:lang w:val="ro-RO" w:eastAsia="ro-RO"/>
              </w:rPr>
            </w:pPr>
            <w:proofErr w:type="spellStart"/>
            <w:r w:rsidRPr="00380890">
              <w:rPr>
                <w:color w:val="333333"/>
                <w:shd w:val="clear" w:color="auto" w:fill="FFFFFF"/>
              </w:rPr>
              <w:t>Vehicule</w:t>
            </w:r>
            <w:proofErr w:type="spellEnd"/>
            <w:r w:rsidRPr="00380890">
              <w:rPr>
                <w:color w:val="333333"/>
                <w:shd w:val="clear" w:color="auto" w:fill="FFFFFF"/>
              </w:rPr>
              <w:t xml:space="preserve"> </w:t>
            </w:r>
            <w:proofErr w:type="spellStart"/>
            <w:r w:rsidRPr="00380890">
              <w:rPr>
                <w:color w:val="333333"/>
                <w:shd w:val="clear" w:color="auto" w:fill="FFFFFF"/>
              </w:rPr>
              <w:t>înregistrate</w:t>
            </w:r>
            <w:proofErr w:type="spellEnd"/>
            <w:r w:rsidRPr="00380890">
              <w:rPr>
                <w:color w:val="333333"/>
                <w:shd w:val="clear" w:color="auto" w:fill="FFFFFF"/>
              </w:rPr>
              <w:t xml:space="preserve"> cu capacitate </w:t>
            </w:r>
            <w:proofErr w:type="spellStart"/>
            <w:r w:rsidRPr="00380890">
              <w:rPr>
                <w:color w:val="333333"/>
                <w:shd w:val="clear" w:color="auto" w:fill="FFFFFF"/>
              </w:rPr>
              <w:t>cilindrică</w:t>
            </w:r>
            <w:proofErr w:type="spellEnd"/>
            <w:r w:rsidRPr="00380890">
              <w:rPr>
                <w:color w:val="333333"/>
                <w:shd w:val="clear" w:color="auto" w:fill="FFFFFF"/>
              </w:rPr>
              <w:t xml:space="preserve"> &lt; 4.800 cm3</w:t>
            </w:r>
          </w:p>
        </w:tc>
        <w:tc>
          <w:tcPr>
            <w:tcW w:w="1661" w:type="dxa"/>
          </w:tcPr>
          <w:p w14:paraId="171EF93B" w14:textId="7B327FB1" w:rsidR="0067209D" w:rsidRPr="00380890" w:rsidRDefault="00A90F8D" w:rsidP="0067209D">
            <w:pPr>
              <w:spacing w:line="276" w:lineRule="auto"/>
              <w:jc w:val="center"/>
              <w:rPr>
                <w:lang w:val="ro-RO" w:eastAsia="ro-RO"/>
              </w:rPr>
            </w:pPr>
            <w:r>
              <w:rPr>
                <w:b/>
                <w:i/>
                <w:u w:val="single"/>
                <w:lang w:val="ro-RO" w:eastAsia="ro-RO"/>
              </w:rPr>
              <w:t>6</w:t>
            </w:r>
          </w:p>
        </w:tc>
        <w:tc>
          <w:tcPr>
            <w:tcW w:w="896" w:type="dxa"/>
          </w:tcPr>
          <w:p w14:paraId="1A4C071B" w14:textId="6D83A681" w:rsidR="0067209D" w:rsidRDefault="00D70DC4" w:rsidP="0067209D">
            <w:r>
              <w:rPr>
                <w:lang w:eastAsia="ro-RO"/>
              </w:rPr>
              <w:t>5,6%</w:t>
            </w:r>
          </w:p>
        </w:tc>
        <w:tc>
          <w:tcPr>
            <w:tcW w:w="1271" w:type="dxa"/>
          </w:tcPr>
          <w:p w14:paraId="71B952E6" w14:textId="4E0F90BD" w:rsidR="0067209D" w:rsidRPr="003D3A32" w:rsidRDefault="0067209D" w:rsidP="0067209D">
            <w:pPr>
              <w:spacing w:line="276" w:lineRule="auto"/>
              <w:jc w:val="center"/>
              <w:rPr>
                <w:b/>
                <w:i/>
                <w:u w:val="single"/>
                <w:lang w:val="ro-RO" w:eastAsia="ro-RO"/>
              </w:rPr>
            </w:pPr>
            <w:r>
              <w:rPr>
                <w:b/>
                <w:i/>
                <w:u w:val="single"/>
                <w:lang w:val="ro-RO" w:eastAsia="ro-RO"/>
              </w:rPr>
              <w:t>6</w:t>
            </w:r>
          </w:p>
        </w:tc>
      </w:tr>
      <w:tr w:rsidR="0067209D" w:rsidRPr="00380890" w14:paraId="38A194D4" w14:textId="77777777" w:rsidTr="00011754">
        <w:tc>
          <w:tcPr>
            <w:tcW w:w="516" w:type="dxa"/>
          </w:tcPr>
          <w:p w14:paraId="4F4056B1" w14:textId="77777777" w:rsidR="0067209D" w:rsidRPr="00380890" w:rsidRDefault="0067209D" w:rsidP="0067209D">
            <w:pPr>
              <w:spacing w:line="276" w:lineRule="auto"/>
              <w:jc w:val="both"/>
              <w:rPr>
                <w:lang w:val="ro-RO" w:eastAsia="ro-RO"/>
              </w:rPr>
            </w:pPr>
            <w:r w:rsidRPr="00380890">
              <w:rPr>
                <w:lang w:val="ro-RO" w:eastAsia="ro-RO"/>
              </w:rPr>
              <w:t>1.2</w:t>
            </w:r>
          </w:p>
        </w:tc>
        <w:tc>
          <w:tcPr>
            <w:tcW w:w="5716" w:type="dxa"/>
          </w:tcPr>
          <w:p w14:paraId="724A9E49" w14:textId="77777777" w:rsidR="0067209D" w:rsidRPr="00380890" w:rsidRDefault="0067209D" w:rsidP="0067209D">
            <w:pPr>
              <w:spacing w:line="276" w:lineRule="auto"/>
              <w:jc w:val="both"/>
              <w:rPr>
                <w:lang w:val="ro-RO" w:eastAsia="ro-RO"/>
              </w:rPr>
            </w:pPr>
            <w:proofErr w:type="spellStart"/>
            <w:r w:rsidRPr="00380890">
              <w:rPr>
                <w:color w:val="333333"/>
                <w:shd w:val="clear" w:color="auto" w:fill="F9F9F9"/>
              </w:rPr>
              <w:t>Vehicule</w:t>
            </w:r>
            <w:proofErr w:type="spellEnd"/>
            <w:r w:rsidRPr="00380890">
              <w:rPr>
                <w:color w:val="333333"/>
                <w:shd w:val="clear" w:color="auto" w:fill="F9F9F9"/>
              </w:rPr>
              <w:t xml:space="preserve"> </w:t>
            </w:r>
            <w:proofErr w:type="spellStart"/>
            <w:r w:rsidRPr="00380890">
              <w:rPr>
                <w:color w:val="333333"/>
                <w:shd w:val="clear" w:color="auto" w:fill="F9F9F9"/>
              </w:rPr>
              <w:t>înregistrate</w:t>
            </w:r>
            <w:proofErr w:type="spellEnd"/>
            <w:r w:rsidRPr="00380890">
              <w:rPr>
                <w:color w:val="333333"/>
                <w:shd w:val="clear" w:color="auto" w:fill="F9F9F9"/>
              </w:rPr>
              <w:t xml:space="preserve"> cu capacitate </w:t>
            </w:r>
            <w:proofErr w:type="spellStart"/>
            <w:r w:rsidRPr="00380890">
              <w:rPr>
                <w:color w:val="333333"/>
                <w:shd w:val="clear" w:color="auto" w:fill="F9F9F9"/>
              </w:rPr>
              <w:t>cilindrică</w:t>
            </w:r>
            <w:proofErr w:type="spellEnd"/>
            <w:r w:rsidRPr="00380890">
              <w:rPr>
                <w:color w:val="333333"/>
                <w:shd w:val="clear" w:color="auto" w:fill="F9F9F9"/>
              </w:rPr>
              <w:t xml:space="preserve"> &gt; 4.800 cm3</w:t>
            </w:r>
          </w:p>
        </w:tc>
        <w:tc>
          <w:tcPr>
            <w:tcW w:w="1661" w:type="dxa"/>
          </w:tcPr>
          <w:p w14:paraId="33A75C7E" w14:textId="18F6B521" w:rsidR="0067209D" w:rsidRPr="00380890" w:rsidRDefault="00A90F8D" w:rsidP="0067209D">
            <w:pPr>
              <w:spacing w:line="276" w:lineRule="auto"/>
              <w:jc w:val="center"/>
              <w:rPr>
                <w:lang w:val="ro-RO" w:eastAsia="ro-RO"/>
              </w:rPr>
            </w:pPr>
            <w:r>
              <w:rPr>
                <w:b/>
                <w:i/>
                <w:u w:val="single"/>
                <w:lang w:val="ro-RO" w:eastAsia="ro-RO"/>
              </w:rPr>
              <w:t>8</w:t>
            </w:r>
          </w:p>
        </w:tc>
        <w:tc>
          <w:tcPr>
            <w:tcW w:w="896" w:type="dxa"/>
          </w:tcPr>
          <w:p w14:paraId="36941EEC" w14:textId="4A2F56BC" w:rsidR="0067209D" w:rsidRDefault="00D70DC4" w:rsidP="0067209D">
            <w:r>
              <w:rPr>
                <w:lang w:eastAsia="ro-RO"/>
              </w:rPr>
              <w:t>5,6%</w:t>
            </w:r>
          </w:p>
        </w:tc>
        <w:tc>
          <w:tcPr>
            <w:tcW w:w="1271" w:type="dxa"/>
          </w:tcPr>
          <w:p w14:paraId="6B7312B5" w14:textId="4C84136A" w:rsidR="0067209D" w:rsidRPr="003D3A32" w:rsidRDefault="0067209D" w:rsidP="0067209D">
            <w:pPr>
              <w:spacing w:line="276" w:lineRule="auto"/>
              <w:jc w:val="center"/>
              <w:rPr>
                <w:b/>
                <w:i/>
                <w:u w:val="single"/>
                <w:lang w:val="ro-RO" w:eastAsia="ro-RO"/>
              </w:rPr>
            </w:pPr>
            <w:r>
              <w:rPr>
                <w:b/>
                <w:i/>
                <w:u w:val="single"/>
                <w:lang w:val="ro-RO" w:eastAsia="ro-RO"/>
              </w:rPr>
              <w:t>8</w:t>
            </w:r>
          </w:p>
        </w:tc>
      </w:tr>
      <w:tr w:rsidR="0067209D" w:rsidRPr="00380890" w14:paraId="49874885" w14:textId="77777777" w:rsidTr="00011754">
        <w:tc>
          <w:tcPr>
            <w:tcW w:w="516" w:type="dxa"/>
          </w:tcPr>
          <w:p w14:paraId="29D75239" w14:textId="77777777" w:rsidR="0067209D" w:rsidRPr="00380890" w:rsidRDefault="0067209D" w:rsidP="0067209D">
            <w:pPr>
              <w:spacing w:line="276" w:lineRule="auto"/>
              <w:jc w:val="both"/>
              <w:rPr>
                <w:lang w:val="ro-RO" w:eastAsia="ro-RO"/>
              </w:rPr>
            </w:pPr>
            <w:r w:rsidRPr="00380890">
              <w:rPr>
                <w:lang w:val="ro-RO" w:eastAsia="ro-RO"/>
              </w:rPr>
              <w:t>1.3</w:t>
            </w:r>
          </w:p>
        </w:tc>
        <w:tc>
          <w:tcPr>
            <w:tcW w:w="5716" w:type="dxa"/>
          </w:tcPr>
          <w:p w14:paraId="447A19F1" w14:textId="77777777" w:rsidR="0067209D" w:rsidRPr="00380890" w:rsidRDefault="0067209D" w:rsidP="0067209D">
            <w:pPr>
              <w:spacing w:line="276" w:lineRule="auto"/>
              <w:jc w:val="both"/>
              <w:rPr>
                <w:lang w:val="ro-RO" w:eastAsia="ro-RO"/>
              </w:rPr>
            </w:pPr>
            <w:proofErr w:type="spellStart"/>
            <w:r w:rsidRPr="00380890">
              <w:rPr>
                <w:color w:val="333333"/>
                <w:shd w:val="clear" w:color="auto" w:fill="FFFFFF"/>
              </w:rPr>
              <w:t>Vehicule</w:t>
            </w:r>
            <w:proofErr w:type="spellEnd"/>
            <w:r w:rsidRPr="00380890">
              <w:rPr>
                <w:color w:val="333333"/>
                <w:shd w:val="clear" w:color="auto" w:fill="FFFFFF"/>
              </w:rPr>
              <w:t xml:space="preserve"> </w:t>
            </w:r>
            <w:proofErr w:type="spellStart"/>
            <w:r w:rsidRPr="00380890">
              <w:rPr>
                <w:color w:val="333333"/>
                <w:shd w:val="clear" w:color="auto" w:fill="FFFFFF"/>
              </w:rPr>
              <w:t>fără</w:t>
            </w:r>
            <w:proofErr w:type="spellEnd"/>
            <w:r w:rsidRPr="00380890">
              <w:rPr>
                <w:color w:val="333333"/>
                <w:shd w:val="clear" w:color="auto" w:fill="FFFFFF"/>
              </w:rPr>
              <w:t xml:space="preserve"> capacitate </w:t>
            </w:r>
            <w:proofErr w:type="spellStart"/>
            <w:r w:rsidRPr="00380890">
              <w:rPr>
                <w:color w:val="333333"/>
                <w:shd w:val="clear" w:color="auto" w:fill="FFFFFF"/>
              </w:rPr>
              <w:t>cilindrică</w:t>
            </w:r>
            <w:proofErr w:type="spellEnd"/>
            <w:r w:rsidRPr="00380890">
              <w:rPr>
                <w:color w:val="333333"/>
                <w:shd w:val="clear" w:color="auto" w:fill="FFFFFF"/>
              </w:rPr>
              <w:t xml:space="preserve"> </w:t>
            </w:r>
            <w:proofErr w:type="spellStart"/>
            <w:r w:rsidRPr="00380890">
              <w:rPr>
                <w:color w:val="333333"/>
                <w:shd w:val="clear" w:color="auto" w:fill="FFFFFF"/>
              </w:rPr>
              <w:t>evidențiată</w:t>
            </w:r>
            <w:proofErr w:type="spellEnd"/>
          </w:p>
        </w:tc>
        <w:tc>
          <w:tcPr>
            <w:tcW w:w="1661" w:type="dxa"/>
          </w:tcPr>
          <w:p w14:paraId="1B420619" w14:textId="7315CE7B" w:rsidR="0067209D" w:rsidRPr="00380890" w:rsidRDefault="00A90F8D" w:rsidP="0067209D">
            <w:pPr>
              <w:spacing w:line="276" w:lineRule="auto"/>
              <w:jc w:val="center"/>
              <w:rPr>
                <w:lang w:val="ro-RO" w:eastAsia="ro-RO"/>
              </w:rPr>
            </w:pPr>
            <w:r>
              <w:rPr>
                <w:b/>
                <w:i/>
                <w:u w:val="single"/>
                <w:lang w:val="ro-RO" w:eastAsia="ro-RO"/>
              </w:rPr>
              <w:t>74</w:t>
            </w:r>
          </w:p>
        </w:tc>
        <w:tc>
          <w:tcPr>
            <w:tcW w:w="896" w:type="dxa"/>
          </w:tcPr>
          <w:p w14:paraId="4EF0B4DD" w14:textId="69A899DA" w:rsidR="0067209D" w:rsidRDefault="00D70DC4" w:rsidP="0067209D">
            <w:r>
              <w:rPr>
                <w:lang w:eastAsia="ro-RO"/>
              </w:rPr>
              <w:t>5,6%</w:t>
            </w:r>
          </w:p>
        </w:tc>
        <w:tc>
          <w:tcPr>
            <w:tcW w:w="1271" w:type="dxa"/>
          </w:tcPr>
          <w:p w14:paraId="03575C94" w14:textId="7BCDF4C7" w:rsidR="0067209D" w:rsidRPr="003D3A32" w:rsidRDefault="00A90F8D" w:rsidP="0067209D">
            <w:pPr>
              <w:spacing w:line="276" w:lineRule="auto"/>
              <w:jc w:val="center"/>
              <w:rPr>
                <w:b/>
                <w:i/>
                <w:u w:val="single"/>
                <w:lang w:val="ro-RO" w:eastAsia="ro-RO"/>
              </w:rPr>
            </w:pPr>
            <w:r>
              <w:rPr>
                <w:b/>
                <w:i/>
                <w:u w:val="single"/>
                <w:lang w:val="ro-RO" w:eastAsia="ro-RO"/>
              </w:rPr>
              <w:t>78</w:t>
            </w:r>
          </w:p>
        </w:tc>
      </w:tr>
    </w:tbl>
    <w:p w14:paraId="65F5FD57" w14:textId="77777777" w:rsidR="001855F2" w:rsidRPr="00380890" w:rsidRDefault="001855F2" w:rsidP="00380890">
      <w:pPr>
        <w:spacing w:line="276" w:lineRule="auto"/>
        <w:jc w:val="both"/>
        <w:rPr>
          <w:lang w:val="ro-RO" w:eastAsia="ro-RO"/>
        </w:rPr>
      </w:pPr>
    </w:p>
    <w:p w14:paraId="1B445A2C" w14:textId="77777777" w:rsidR="00011754" w:rsidRDefault="00F079F5" w:rsidP="00011754">
      <w:pPr>
        <w:spacing w:line="276" w:lineRule="auto"/>
        <w:jc w:val="both"/>
        <w:rPr>
          <w:color w:val="333333"/>
          <w:shd w:val="clear" w:color="auto" w:fill="FFFFFF"/>
        </w:rPr>
      </w:pPr>
      <w:r>
        <w:rPr>
          <w:color w:val="333333"/>
          <w:shd w:val="clear" w:color="auto" w:fill="FFFFFF"/>
        </w:rPr>
        <w:t xml:space="preserve">                </w:t>
      </w:r>
      <w:r w:rsidR="001855F2" w:rsidRPr="00380890">
        <w:rPr>
          <w:color w:val="333333"/>
          <w:shd w:val="clear" w:color="auto" w:fill="FFFFFF"/>
        </w:rPr>
        <w:t>(</w:t>
      </w:r>
      <w:r w:rsidR="004F496B">
        <w:rPr>
          <w:color w:val="333333"/>
          <w:shd w:val="clear" w:color="auto" w:fill="FFFFFF"/>
        </w:rPr>
        <w:t>2</w:t>
      </w:r>
      <w:r w:rsidR="001855F2" w:rsidRPr="00380890">
        <w:rPr>
          <w:color w:val="333333"/>
          <w:shd w:val="clear" w:color="auto" w:fill="FFFFFF"/>
        </w:rPr>
        <w:t xml:space="preserve">) </w:t>
      </w:r>
      <w:proofErr w:type="spellStart"/>
      <w:r w:rsidR="001855F2" w:rsidRPr="00380890">
        <w:rPr>
          <w:color w:val="333333"/>
          <w:shd w:val="clear" w:color="auto" w:fill="FFFFFF"/>
        </w:rPr>
        <w:t>În</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cazul</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mijloacelor</w:t>
      </w:r>
      <w:proofErr w:type="spellEnd"/>
      <w:r w:rsidR="001855F2" w:rsidRPr="00380890">
        <w:rPr>
          <w:color w:val="333333"/>
          <w:shd w:val="clear" w:color="auto" w:fill="FFFFFF"/>
        </w:rPr>
        <w:t xml:space="preserve"> de transport </w:t>
      </w:r>
      <w:proofErr w:type="spellStart"/>
      <w:r w:rsidR="001855F2" w:rsidRPr="00380890">
        <w:rPr>
          <w:color w:val="333333"/>
          <w:shd w:val="clear" w:color="auto" w:fill="FFFFFF"/>
        </w:rPr>
        <w:t>hibride</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impozitul</w:t>
      </w:r>
      <w:proofErr w:type="spellEnd"/>
      <w:r w:rsidR="001855F2" w:rsidRPr="00380890">
        <w:rPr>
          <w:color w:val="333333"/>
          <w:shd w:val="clear" w:color="auto" w:fill="FFFFFF"/>
        </w:rPr>
        <w:t xml:space="preserve"> se reduce cu minimum 50%, conform </w:t>
      </w:r>
      <w:proofErr w:type="spellStart"/>
      <w:r w:rsidR="001855F2" w:rsidRPr="00380890">
        <w:rPr>
          <w:color w:val="333333"/>
          <w:shd w:val="clear" w:color="auto" w:fill="FFFFFF"/>
        </w:rPr>
        <w:t>hotărârii</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consiliului</w:t>
      </w:r>
      <w:proofErr w:type="spellEnd"/>
      <w:r w:rsidR="001855F2" w:rsidRPr="00380890">
        <w:rPr>
          <w:color w:val="333333"/>
          <w:shd w:val="clear" w:color="auto" w:fill="FFFFFF"/>
        </w:rPr>
        <w:t xml:space="preserve"> local.</w:t>
      </w:r>
    </w:p>
    <w:p w14:paraId="2904E972" w14:textId="5661E6A0" w:rsidR="001855F2" w:rsidRPr="00B57508" w:rsidRDefault="00F079F5" w:rsidP="00011754">
      <w:pPr>
        <w:spacing w:line="276" w:lineRule="auto"/>
        <w:jc w:val="both"/>
        <w:rPr>
          <w:color w:val="333333"/>
          <w:shd w:val="clear" w:color="auto" w:fill="FFFFFF"/>
        </w:rPr>
      </w:pPr>
      <w:r>
        <w:rPr>
          <w:color w:val="333333"/>
          <w:shd w:val="clear" w:color="auto" w:fill="FFFFFF"/>
        </w:rPr>
        <w:t xml:space="preserve">                </w:t>
      </w:r>
      <w:r w:rsidR="001855F2" w:rsidRPr="00380890">
        <w:rPr>
          <w:color w:val="333333"/>
          <w:shd w:val="clear" w:color="auto" w:fill="FFFFFF"/>
        </w:rPr>
        <w:t>(</w:t>
      </w:r>
      <w:r w:rsidR="004F496B">
        <w:rPr>
          <w:color w:val="333333"/>
          <w:shd w:val="clear" w:color="auto" w:fill="FFFFFF"/>
        </w:rPr>
        <w:t>3</w:t>
      </w:r>
      <w:r w:rsidR="001855F2" w:rsidRPr="00380890">
        <w:rPr>
          <w:color w:val="333333"/>
          <w:shd w:val="clear" w:color="auto" w:fill="FFFFFF"/>
        </w:rPr>
        <w:t xml:space="preserve">) </w:t>
      </w:r>
      <w:proofErr w:type="spellStart"/>
      <w:r w:rsidR="001855F2" w:rsidRPr="00380890">
        <w:rPr>
          <w:color w:val="333333"/>
          <w:shd w:val="clear" w:color="auto" w:fill="FFFFFF"/>
        </w:rPr>
        <w:t>În</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cazul</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unui</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ataş</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impozitul</w:t>
      </w:r>
      <w:proofErr w:type="spellEnd"/>
      <w:r w:rsidR="001855F2" w:rsidRPr="00380890">
        <w:rPr>
          <w:color w:val="333333"/>
          <w:shd w:val="clear" w:color="auto" w:fill="FFFFFF"/>
        </w:rPr>
        <w:t xml:space="preserve"> pe </w:t>
      </w:r>
      <w:proofErr w:type="spellStart"/>
      <w:r w:rsidR="001855F2" w:rsidRPr="00380890">
        <w:rPr>
          <w:color w:val="333333"/>
          <w:shd w:val="clear" w:color="auto" w:fill="FFFFFF"/>
        </w:rPr>
        <w:t>mijlocul</w:t>
      </w:r>
      <w:proofErr w:type="spellEnd"/>
      <w:r w:rsidR="001855F2" w:rsidRPr="00380890">
        <w:rPr>
          <w:color w:val="333333"/>
          <w:shd w:val="clear" w:color="auto" w:fill="FFFFFF"/>
        </w:rPr>
        <w:t xml:space="preserve"> de transport </w:t>
      </w:r>
      <w:proofErr w:type="spellStart"/>
      <w:r w:rsidR="001855F2" w:rsidRPr="00380890">
        <w:rPr>
          <w:color w:val="333333"/>
          <w:shd w:val="clear" w:color="auto" w:fill="FFFFFF"/>
        </w:rPr>
        <w:t>este</w:t>
      </w:r>
      <w:proofErr w:type="spellEnd"/>
      <w:r w:rsidR="001855F2" w:rsidRPr="00380890">
        <w:rPr>
          <w:color w:val="333333"/>
          <w:shd w:val="clear" w:color="auto" w:fill="FFFFFF"/>
        </w:rPr>
        <w:t xml:space="preserve"> de 50% din </w:t>
      </w:r>
      <w:proofErr w:type="spellStart"/>
      <w:r w:rsidR="001855F2" w:rsidRPr="00380890">
        <w:rPr>
          <w:color w:val="333333"/>
          <w:shd w:val="clear" w:color="auto" w:fill="FFFFFF"/>
        </w:rPr>
        <w:t>impozitul</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pentru</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motocicletele</w:t>
      </w:r>
      <w:proofErr w:type="spellEnd"/>
      <w:r w:rsidR="001855F2" w:rsidRPr="00380890">
        <w:rPr>
          <w:color w:val="333333"/>
          <w:shd w:val="clear" w:color="auto" w:fill="FFFFFF"/>
        </w:rPr>
        <w:t xml:space="preserve"> respective</w:t>
      </w:r>
      <w:r w:rsidR="00866A2D" w:rsidRPr="00866A2D">
        <w:rPr>
          <w:bCs/>
          <w:lang w:val="ro-RO" w:eastAsia="ro-RO"/>
        </w:rPr>
        <w:t xml:space="preserve"> </w:t>
      </w:r>
      <w:r w:rsidR="00866A2D" w:rsidRPr="0075598B">
        <w:rPr>
          <w:bCs/>
          <w:lang w:val="ro-RO" w:eastAsia="ro-RO"/>
        </w:rPr>
        <w:t xml:space="preserve">la care se aplica indexarea cu </w:t>
      </w:r>
      <w:r w:rsidR="00D70DC4">
        <w:rPr>
          <w:bCs/>
          <w:lang w:val="ro-RO" w:eastAsia="ro-RO"/>
        </w:rPr>
        <w:t>5,6%</w:t>
      </w:r>
      <w:r w:rsidR="001855F2" w:rsidRPr="00380890">
        <w:rPr>
          <w:color w:val="333333"/>
          <w:shd w:val="clear" w:color="auto" w:fill="FFFFFF"/>
        </w:rPr>
        <w:t>.</w:t>
      </w:r>
      <w:r w:rsidR="001855F2" w:rsidRPr="00380890">
        <w:rPr>
          <w:color w:val="333333"/>
        </w:rPr>
        <w:br/>
      </w:r>
      <w:r>
        <w:rPr>
          <w:color w:val="333333"/>
          <w:shd w:val="clear" w:color="auto" w:fill="FFFFFF"/>
        </w:rPr>
        <w:t xml:space="preserve">                </w:t>
      </w:r>
      <w:r w:rsidR="001855F2" w:rsidRPr="00380890">
        <w:rPr>
          <w:color w:val="333333"/>
          <w:shd w:val="clear" w:color="auto" w:fill="FFFFFF"/>
        </w:rPr>
        <w:t>(</w:t>
      </w:r>
      <w:r w:rsidR="004F496B">
        <w:rPr>
          <w:color w:val="333333"/>
          <w:shd w:val="clear" w:color="auto" w:fill="FFFFFF"/>
        </w:rPr>
        <w:t>4</w:t>
      </w:r>
      <w:r w:rsidR="001855F2" w:rsidRPr="00380890">
        <w:rPr>
          <w:color w:val="333333"/>
          <w:shd w:val="clear" w:color="auto" w:fill="FFFFFF"/>
        </w:rPr>
        <w:t xml:space="preserve">) </w:t>
      </w:r>
      <w:proofErr w:type="spellStart"/>
      <w:r w:rsidR="001855F2" w:rsidRPr="00380890">
        <w:rPr>
          <w:color w:val="333333"/>
          <w:shd w:val="clear" w:color="auto" w:fill="FFFFFF"/>
        </w:rPr>
        <w:t>În</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cazul</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unui</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autovehicul</w:t>
      </w:r>
      <w:proofErr w:type="spellEnd"/>
      <w:r w:rsidR="001855F2" w:rsidRPr="00380890">
        <w:rPr>
          <w:color w:val="333333"/>
          <w:shd w:val="clear" w:color="auto" w:fill="FFFFFF"/>
        </w:rPr>
        <w:t xml:space="preserve"> de transport de </w:t>
      </w:r>
      <w:proofErr w:type="spellStart"/>
      <w:r w:rsidR="001855F2" w:rsidRPr="00380890">
        <w:rPr>
          <w:color w:val="333333"/>
          <w:shd w:val="clear" w:color="auto" w:fill="FFFFFF"/>
        </w:rPr>
        <w:t>marfă</w:t>
      </w:r>
      <w:proofErr w:type="spellEnd"/>
      <w:r w:rsidR="001855F2" w:rsidRPr="00380890">
        <w:rPr>
          <w:color w:val="333333"/>
          <w:shd w:val="clear" w:color="auto" w:fill="FFFFFF"/>
        </w:rPr>
        <w:t xml:space="preserve"> cu masa </w:t>
      </w:r>
      <w:proofErr w:type="spellStart"/>
      <w:r w:rsidR="001855F2" w:rsidRPr="00380890">
        <w:rPr>
          <w:color w:val="333333"/>
          <w:shd w:val="clear" w:color="auto" w:fill="FFFFFF"/>
        </w:rPr>
        <w:t>totală</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autorizată</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egală</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sau</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mai</w:t>
      </w:r>
      <w:proofErr w:type="spellEnd"/>
      <w:r w:rsidR="001855F2" w:rsidRPr="00380890">
        <w:rPr>
          <w:color w:val="333333"/>
          <w:shd w:val="clear" w:color="auto" w:fill="FFFFFF"/>
        </w:rPr>
        <w:t xml:space="preserve"> </w:t>
      </w:r>
      <w:r w:rsidR="001855F2" w:rsidRPr="00380890">
        <w:rPr>
          <w:color w:val="333333"/>
          <w:shd w:val="clear" w:color="auto" w:fill="FFFFFF"/>
        </w:rPr>
        <w:lastRenderedPageBreak/>
        <w:t xml:space="preserve">mare de 12 tone, </w:t>
      </w:r>
      <w:proofErr w:type="spellStart"/>
      <w:r w:rsidR="001855F2" w:rsidRPr="00380890">
        <w:rPr>
          <w:color w:val="333333"/>
          <w:shd w:val="clear" w:color="auto" w:fill="FFFFFF"/>
        </w:rPr>
        <w:t>impozitul</w:t>
      </w:r>
      <w:proofErr w:type="spellEnd"/>
      <w:r w:rsidR="001855F2" w:rsidRPr="00380890">
        <w:rPr>
          <w:color w:val="333333"/>
          <w:shd w:val="clear" w:color="auto" w:fill="FFFFFF"/>
        </w:rPr>
        <w:t xml:space="preserve"> pe </w:t>
      </w:r>
      <w:proofErr w:type="spellStart"/>
      <w:r w:rsidR="001855F2" w:rsidRPr="00380890">
        <w:rPr>
          <w:color w:val="333333"/>
          <w:shd w:val="clear" w:color="auto" w:fill="FFFFFF"/>
        </w:rPr>
        <w:t>mijloacele</w:t>
      </w:r>
      <w:proofErr w:type="spellEnd"/>
      <w:r w:rsidR="001855F2" w:rsidRPr="00380890">
        <w:rPr>
          <w:color w:val="333333"/>
          <w:shd w:val="clear" w:color="auto" w:fill="FFFFFF"/>
        </w:rPr>
        <w:t xml:space="preserve"> de transport </w:t>
      </w:r>
      <w:proofErr w:type="spellStart"/>
      <w:r w:rsidR="001855F2" w:rsidRPr="00380890">
        <w:rPr>
          <w:color w:val="333333"/>
          <w:shd w:val="clear" w:color="auto" w:fill="FFFFFF"/>
        </w:rPr>
        <w:t>este</w:t>
      </w:r>
      <w:proofErr w:type="spellEnd"/>
      <w:r w:rsidR="001855F2" w:rsidRPr="00380890">
        <w:rPr>
          <w:color w:val="333333"/>
          <w:shd w:val="clear" w:color="auto" w:fill="FFFFFF"/>
        </w:rPr>
        <w:t xml:space="preserve"> egal cu </w:t>
      </w:r>
      <w:proofErr w:type="spellStart"/>
      <w:r w:rsidR="001855F2" w:rsidRPr="00380890">
        <w:rPr>
          <w:color w:val="333333"/>
          <w:shd w:val="clear" w:color="auto" w:fill="FFFFFF"/>
        </w:rPr>
        <w:t>suma</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corespunzătoare</w:t>
      </w:r>
      <w:proofErr w:type="spellEnd"/>
      <w:r w:rsidR="001855F2" w:rsidRPr="00380890">
        <w:rPr>
          <w:color w:val="333333"/>
          <w:shd w:val="clear" w:color="auto" w:fill="FFFFFF"/>
        </w:rPr>
        <w:t xml:space="preserve"> </w:t>
      </w:r>
      <w:proofErr w:type="spellStart"/>
      <w:r w:rsidR="001855F2" w:rsidRPr="00380890">
        <w:rPr>
          <w:color w:val="333333"/>
          <w:shd w:val="clear" w:color="auto" w:fill="FFFFFF"/>
        </w:rPr>
        <w:t>prevăzută</w:t>
      </w:r>
      <w:proofErr w:type="spellEnd"/>
      <w:r w:rsidR="001855F2" w:rsidRPr="00380890">
        <w:rPr>
          <w:color w:val="333333"/>
          <w:shd w:val="clear" w:color="auto" w:fill="FFFFFF"/>
        </w:rPr>
        <w:t xml:space="preserve"> </w:t>
      </w:r>
      <w:r w:rsidR="003F1DAA">
        <w:rPr>
          <w:color w:val="333333"/>
          <w:shd w:val="clear" w:color="auto" w:fill="FFFFFF"/>
        </w:rPr>
        <w:t xml:space="preserve">in </w:t>
      </w:r>
      <w:proofErr w:type="spellStart"/>
      <w:r w:rsidR="003F1DAA">
        <w:rPr>
          <w:color w:val="333333"/>
          <w:shd w:val="clear" w:color="auto" w:fill="FFFFFF"/>
        </w:rPr>
        <w:t>Codul</w:t>
      </w:r>
      <w:proofErr w:type="spellEnd"/>
      <w:r w:rsidR="003F1DAA">
        <w:rPr>
          <w:color w:val="333333"/>
          <w:shd w:val="clear" w:color="auto" w:fill="FFFFFF"/>
        </w:rPr>
        <w:t xml:space="preserve"> Fiscal art 470 </w:t>
      </w:r>
      <w:proofErr w:type="spellStart"/>
      <w:r w:rsidR="003F1DAA">
        <w:rPr>
          <w:color w:val="333333"/>
          <w:shd w:val="clear" w:color="auto" w:fill="FFFFFF"/>
        </w:rPr>
        <w:t>alin</w:t>
      </w:r>
      <w:proofErr w:type="spellEnd"/>
      <w:r w:rsidR="003F1DAA">
        <w:rPr>
          <w:color w:val="333333"/>
          <w:shd w:val="clear" w:color="auto" w:fill="FFFFFF"/>
        </w:rPr>
        <w:t xml:space="preserve"> 5, la care se </w:t>
      </w:r>
      <w:proofErr w:type="spellStart"/>
      <w:r w:rsidR="003F1DAA">
        <w:rPr>
          <w:color w:val="333333"/>
          <w:shd w:val="clear" w:color="auto" w:fill="FFFFFF"/>
        </w:rPr>
        <w:t>aplica</w:t>
      </w:r>
      <w:proofErr w:type="spellEnd"/>
      <w:r w:rsidR="003F1DAA">
        <w:rPr>
          <w:color w:val="333333"/>
          <w:shd w:val="clear" w:color="auto" w:fill="FFFFFF"/>
        </w:rPr>
        <w:t xml:space="preserve"> </w:t>
      </w:r>
      <w:proofErr w:type="spellStart"/>
      <w:r w:rsidR="003F1DAA">
        <w:rPr>
          <w:color w:val="333333"/>
          <w:shd w:val="clear" w:color="auto" w:fill="FFFFFF"/>
        </w:rPr>
        <w:t>indexarea</w:t>
      </w:r>
      <w:proofErr w:type="spellEnd"/>
      <w:r w:rsidR="003F1DAA">
        <w:rPr>
          <w:color w:val="333333"/>
          <w:shd w:val="clear" w:color="auto" w:fill="FFFFFF"/>
        </w:rPr>
        <w:t xml:space="preserve"> cu </w:t>
      </w:r>
      <w:r w:rsidR="00D70DC4">
        <w:rPr>
          <w:color w:val="333333"/>
          <w:shd w:val="clear" w:color="auto" w:fill="FFFFFF"/>
        </w:rPr>
        <w:t xml:space="preserve">5,6 </w:t>
      </w:r>
      <w:proofErr w:type="gramStart"/>
      <w:r w:rsidR="00D70DC4">
        <w:rPr>
          <w:color w:val="333333"/>
          <w:shd w:val="clear" w:color="auto" w:fill="FFFFFF"/>
        </w:rPr>
        <w:t>%</w:t>
      </w:r>
      <w:r w:rsidR="003F1DAA" w:rsidRPr="003F1DAA">
        <w:rPr>
          <w:b/>
          <w:color w:val="333333"/>
          <w:shd w:val="clear" w:color="auto" w:fill="FFFFFF"/>
        </w:rPr>
        <w:t xml:space="preserve"> </w:t>
      </w:r>
      <w:r w:rsidR="00CA114B">
        <w:rPr>
          <w:color w:val="333333"/>
          <w:shd w:val="clear" w:color="auto" w:fill="FFFFFF"/>
        </w:rPr>
        <w:t>.</w:t>
      </w:r>
      <w:proofErr w:type="gramEnd"/>
    </w:p>
    <w:p w14:paraId="3C7C710A" w14:textId="574B6637" w:rsidR="004F496B" w:rsidRPr="00380890" w:rsidRDefault="003F1DAA" w:rsidP="004F496B">
      <w:pPr>
        <w:spacing w:line="276" w:lineRule="auto"/>
        <w:jc w:val="both"/>
        <w:rPr>
          <w:color w:val="333333"/>
          <w:shd w:val="clear" w:color="auto" w:fill="FFFFFF"/>
        </w:rPr>
      </w:pPr>
      <w:r>
        <w:rPr>
          <w:color w:val="333333"/>
          <w:shd w:val="clear" w:color="auto" w:fill="FFFFFF"/>
        </w:rPr>
        <w:t xml:space="preserve">           </w:t>
      </w:r>
      <w:r w:rsidR="002D3294">
        <w:rPr>
          <w:color w:val="333333"/>
          <w:shd w:val="clear" w:color="auto" w:fill="FFFFFF"/>
        </w:rPr>
        <w:t xml:space="preserve"> </w:t>
      </w:r>
      <w:r>
        <w:rPr>
          <w:color w:val="333333"/>
          <w:shd w:val="clear" w:color="auto" w:fill="FFFFFF"/>
        </w:rPr>
        <w:t xml:space="preserve">  </w:t>
      </w:r>
      <w:r w:rsidR="00F079F5">
        <w:rPr>
          <w:color w:val="333333"/>
          <w:shd w:val="clear" w:color="auto" w:fill="FFFFFF"/>
        </w:rPr>
        <w:t xml:space="preserve">  </w:t>
      </w:r>
      <w:r w:rsidR="008675A2" w:rsidRPr="00380890">
        <w:rPr>
          <w:color w:val="333333"/>
          <w:shd w:val="clear" w:color="auto" w:fill="FFFFFF"/>
        </w:rPr>
        <w:t>(</w:t>
      </w:r>
      <w:r w:rsidR="004F496B">
        <w:rPr>
          <w:color w:val="333333"/>
          <w:shd w:val="clear" w:color="auto" w:fill="FFFFFF"/>
        </w:rPr>
        <w:t>5</w:t>
      </w:r>
      <w:r w:rsidR="008675A2" w:rsidRPr="00380890">
        <w:rPr>
          <w:color w:val="333333"/>
          <w:shd w:val="clear" w:color="auto" w:fill="FFFFFF"/>
        </w:rPr>
        <w:t xml:space="preserve">) </w:t>
      </w:r>
      <w:proofErr w:type="spellStart"/>
      <w:r w:rsidR="008675A2" w:rsidRPr="00380890">
        <w:rPr>
          <w:color w:val="333333"/>
          <w:shd w:val="clear" w:color="auto" w:fill="FFFFFF"/>
        </w:rPr>
        <w:t>În</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cazul</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unei</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combinaţii</w:t>
      </w:r>
      <w:proofErr w:type="spellEnd"/>
      <w:r w:rsidR="008675A2" w:rsidRPr="00380890">
        <w:rPr>
          <w:color w:val="333333"/>
          <w:shd w:val="clear" w:color="auto" w:fill="FFFFFF"/>
        </w:rPr>
        <w:t xml:space="preserve"> de </w:t>
      </w:r>
      <w:proofErr w:type="spellStart"/>
      <w:r w:rsidR="008675A2" w:rsidRPr="00380890">
        <w:rPr>
          <w:color w:val="333333"/>
          <w:shd w:val="clear" w:color="auto" w:fill="FFFFFF"/>
        </w:rPr>
        <w:t>autovehicule</w:t>
      </w:r>
      <w:proofErr w:type="spellEnd"/>
      <w:r w:rsidR="008675A2" w:rsidRPr="00380890">
        <w:rPr>
          <w:color w:val="333333"/>
          <w:shd w:val="clear" w:color="auto" w:fill="FFFFFF"/>
        </w:rPr>
        <w:t xml:space="preserve">, un </w:t>
      </w:r>
      <w:proofErr w:type="spellStart"/>
      <w:r w:rsidR="008675A2" w:rsidRPr="00380890">
        <w:rPr>
          <w:color w:val="333333"/>
          <w:shd w:val="clear" w:color="auto" w:fill="FFFFFF"/>
        </w:rPr>
        <w:t>autovehicul</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articulat</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sau</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tren</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rutier</w:t>
      </w:r>
      <w:proofErr w:type="spellEnd"/>
      <w:r w:rsidR="008675A2" w:rsidRPr="00380890">
        <w:rPr>
          <w:color w:val="333333"/>
          <w:shd w:val="clear" w:color="auto" w:fill="FFFFFF"/>
        </w:rPr>
        <w:t xml:space="preserve">, de transport de </w:t>
      </w:r>
      <w:proofErr w:type="spellStart"/>
      <w:r w:rsidR="008675A2" w:rsidRPr="00380890">
        <w:rPr>
          <w:color w:val="333333"/>
          <w:shd w:val="clear" w:color="auto" w:fill="FFFFFF"/>
        </w:rPr>
        <w:t>marfă</w:t>
      </w:r>
      <w:proofErr w:type="spellEnd"/>
      <w:r w:rsidR="008675A2" w:rsidRPr="00380890">
        <w:rPr>
          <w:color w:val="333333"/>
          <w:shd w:val="clear" w:color="auto" w:fill="FFFFFF"/>
        </w:rPr>
        <w:t xml:space="preserve"> cu masa </w:t>
      </w:r>
      <w:proofErr w:type="spellStart"/>
      <w:r w:rsidR="008675A2" w:rsidRPr="00380890">
        <w:rPr>
          <w:color w:val="333333"/>
          <w:shd w:val="clear" w:color="auto" w:fill="FFFFFF"/>
        </w:rPr>
        <w:t>totală</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maximă</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autorizată</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egală</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sau</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mai</w:t>
      </w:r>
      <w:proofErr w:type="spellEnd"/>
      <w:r w:rsidR="008675A2" w:rsidRPr="00380890">
        <w:rPr>
          <w:color w:val="333333"/>
          <w:shd w:val="clear" w:color="auto" w:fill="FFFFFF"/>
        </w:rPr>
        <w:t xml:space="preserve"> mare de 12 tone, </w:t>
      </w:r>
      <w:proofErr w:type="spellStart"/>
      <w:r w:rsidR="008675A2" w:rsidRPr="00380890">
        <w:rPr>
          <w:color w:val="333333"/>
          <w:shd w:val="clear" w:color="auto" w:fill="FFFFFF"/>
        </w:rPr>
        <w:t>impozitul</w:t>
      </w:r>
      <w:proofErr w:type="spellEnd"/>
      <w:r w:rsidR="008675A2" w:rsidRPr="00380890">
        <w:rPr>
          <w:color w:val="333333"/>
          <w:shd w:val="clear" w:color="auto" w:fill="FFFFFF"/>
        </w:rPr>
        <w:t xml:space="preserve"> pe </w:t>
      </w:r>
      <w:proofErr w:type="spellStart"/>
      <w:r w:rsidR="008675A2" w:rsidRPr="00380890">
        <w:rPr>
          <w:color w:val="333333"/>
          <w:shd w:val="clear" w:color="auto" w:fill="FFFFFF"/>
        </w:rPr>
        <w:t>mijloacele</w:t>
      </w:r>
      <w:proofErr w:type="spellEnd"/>
      <w:r w:rsidR="008675A2" w:rsidRPr="00380890">
        <w:rPr>
          <w:color w:val="333333"/>
          <w:shd w:val="clear" w:color="auto" w:fill="FFFFFF"/>
        </w:rPr>
        <w:t xml:space="preserve"> de transport </w:t>
      </w:r>
      <w:proofErr w:type="spellStart"/>
      <w:r w:rsidR="008675A2" w:rsidRPr="00380890">
        <w:rPr>
          <w:color w:val="333333"/>
          <w:shd w:val="clear" w:color="auto" w:fill="FFFFFF"/>
        </w:rPr>
        <w:t>este</w:t>
      </w:r>
      <w:proofErr w:type="spellEnd"/>
      <w:r w:rsidR="008675A2" w:rsidRPr="00380890">
        <w:rPr>
          <w:color w:val="333333"/>
          <w:shd w:val="clear" w:color="auto" w:fill="FFFFFF"/>
        </w:rPr>
        <w:t xml:space="preserve"> egal cu </w:t>
      </w:r>
      <w:proofErr w:type="spellStart"/>
      <w:r w:rsidR="008675A2" w:rsidRPr="00380890">
        <w:rPr>
          <w:color w:val="333333"/>
          <w:shd w:val="clear" w:color="auto" w:fill="FFFFFF"/>
        </w:rPr>
        <w:t>suma</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corespunzătoare</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prevăzută</w:t>
      </w:r>
      <w:proofErr w:type="spellEnd"/>
      <w:r w:rsidR="008675A2" w:rsidRPr="00380890">
        <w:rPr>
          <w:color w:val="333333"/>
          <w:shd w:val="clear" w:color="auto" w:fill="FFFFFF"/>
        </w:rPr>
        <w:t xml:space="preserve"> </w:t>
      </w:r>
      <w:proofErr w:type="spellStart"/>
      <w:r w:rsidR="008675A2" w:rsidRPr="00380890">
        <w:rPr>
          <w:color w:val="333333"/>
          <w:shd w:val="clear" w:color="auto" w:fill="FFFFFF"/>
        </w:rPr>
        <w:t>în</w:t>
      </w:r>
      <w:proofErr w:type="spellEnd"/>
      <w:r w:rsidR="008675A2" w:rsidRPr="00380890">
        <w:rPr>
          <w:color w:val="333333"/>
          <w:shd w:val="clear" w:color="auto" w:fill="FFFFFF"/>
        </w:rPr>
        <w:t xml:space="preserve"> </w:t>
      </w:r>
      <w:proofErr w:type="spellStart"/>
      <w:r w:rsidR="004F496B">
        <w:rPr>
          <w:color w:val="333333"/>
          <w:shd w:val="clear" w:color="auto" w:fill="FFFFFF"/>
        </w:rPr>
        <w:t>Codul</w:t>
      </w:r>
      <w:proofErr w:type="spellEnd"/>
      <w:r w:rsidR="004F496B">
        <w:rPr>
          <w:color w:val="333333"/>
          <w:shd w:val="clear" w:color="auto" w:fill="FFFFFF"/>
        </w:rPr>
        <w:t xml:space="preserve"> Fiscal art 470 </w:t>
      </w:r>
      <w:proofErr w:type="spellStart"/>
      <w:r w:rsidR="004F496B">
        <w:rPr>
          <w:color w:val="333333"/>
          <w:shd w:val="clear" w:color="auto" w:fill="FFFFFF"/>
        </w:rPr>
        <w:t>alin</w:t>
      </w:r>
      <w:proofErr w:type="spellEnd"/>
      <w:r w:rsidR="004F496B">
        <w:rPr>
          <w:color w:val="333333"/>
          <w:shd w:val="clear" w:color="auto" w:fill="FFFFFF"/>
        </w:rPr>
        <w:t xml:space="preserve"> 6, la care se </w:t>
      </w:r>
      <w:proofErr w:type="spellStart"/>
      <w:r w:rsidR="004F496B">
        <w:rPr>
          <w:color w:val="333333"/>
          <w:shd w:val="clear" w:color="auto" w:fill="FFFFFF"/>
        </w:rPr>
        <w:t>aplica</w:t>
      </w:r>
      <w:proofErr w:type="spellEnd"/>
      <w:r w:rsidR="004F496B">
        <w:rPr>
          <w:color w:val="333333"/>
          <w:shd w:val="clear" w:color="auto" w:fill="FFFFFF"/>
        </w:rPr>
        <w:t xml:space="preserve"> </w:t>
      </w:r>
      <w:proofErr w:type="spellStart"/>
      <w:r w:rsidR="004F496B">
        <w:rPr>
          <w:color w:val="333333"/>
          <w:shd w:val="clear" w:color="auto" w:fill="FFFFFF"/>
        </w:rPr>
        <w:t>indexarea</w:t>
      </w:r>
      <w:proofErr w:type="spellEnd"/>
      <w:r w:rsidR="004F496B">
        <w:rPr>
          <w:color w:val="333333"/>
          <w:shd w:val="clear" w:color="auto" w:fill="FFFFFF"/>
        </w:rPr>
        <w:t xml:space="preserve"> cu </w:t>
      </w:r>
      <w:r w:rsidR="00D70DC4">
        <w:rPr>
          <w:color w:val="333333"/>
          <w:shd w:val="clear" w:color="auto" w:fill="FFFFFF"/>
        </w:rPr>
        <w:t xml:space="preserve">5,6 </w:t>
      </w:r>
      <w:proofErr w:type="gramStart"/>
      <w:r w:rsidR="00D70DC4">
        <w:rPr>
          <w:color w:val="333333"/>
          <w:shd w:val="clear" w:color="auto" w:fill="FFFFFF"/>
        </w:rPr>
        <w:t>%</w:t>
      </w:r>
      <w:r w:rsidR="004F496B" w:rsidRPr="00B57508">
        <w:rPr>
          <w:color w:val="333333"/>
          <w:shd w:val="clear" w:color="auto" w:fill="FFFFFF"/>
        </w:rPr>
        <w:t xml:space="preserve"> </w:t>
      </w:r>
      <w:r w:rsidR="00CA114B">
        <w:rPr>
          <w:color w:val="333333"/>
          <w:shd w:val="clear" w:color="auto" w:fill="FFFFFF"/>
        </w:rPr>
        <w:t>.</w:t>
      </w:r>
      <w:proofErr w:type="gramEnd"/>
    </w:p>
    <w:p w14:paraId="0D095012" w14:textId="77777777" w:rsidR="008675A2" w:rsidRPr="00380890" w:rsidRDefault="004F496B" w:rsidP="004F496B">
      <w:pPr>
        <w:tabs>
          <w:tab w:val="left" w:pos="180"/>
        </w:tabs>
        <w:autoSpaceDE w:val="0"/>
        <w:autoSpaceDN w:val="0"/>
        <w:adjustRightInd w:val="0"/>
        <w:spacing w:line="276" w:lineRule="auto"/>
        <w:jc w:val="both"/>
        <w:rPr>
          <w:lang w:eastAsia="ro-RO"/>
        </w:rPr>
      </w:pPr>
      <w:r>
        <w:rPr>
          <w:color w:val="333333"/>
          <w:shd w:val="clear" w:color="auto" w:fill="FFFFFF"/>
        </w:rPr>
        <w:t xml:space="preserve">                </w:t>
      </w:r>
      <w:r w:rsidR="00F079F5" w:rsidRPr="00F079F5">
        <w:rPr>
          <w:lang w:val="ro-RO" w:eastAsia="ro-RO"/>
        </w:rPr>
        <w:t>(</w:t>
      </w:r>
      <w:r>
        <w:rPr>
          <w:lang w:val="ro-RO" w:eastAsia="ro-RO"/>
        </w:rPr>
        <w:t>6</w:t>
      </w:r>
      <w:r w:rsidR="00F079F5" w:rsidRPr="00F079F5">
        <w:rPr>
          <w:lang w:val="ro-RO" w:eastAsia="ro-RO"/>
        </w:rPr>
        <w:t>)</w:t>
      </w:r>
      <w:r w:rsidR="008675A2" w:rsidRPr="00380890">
        <w:rPr>
          <w:b/>
          <w:i/>
          <w:lang w:val="ro-RO" w:eastAsia="ro-RO"/>
        </w:rPr>
        <w:t xml:space="preserve"> </w:t>
      </w:r>
      <w:r w:rsidR="008675A2" w:rsidRPr="00380890">
        <w:rPr>
          <w:lang w:eastAsia="ro-RO"/>
        </w:rPr>
        <w:t xml:space="preserve">Se </w:t>
      </w:r>
      <w:proofErr w:type="spellStart"/>
      <w:r w:rsidR="008675A2" w:rsidRPr="00380890">
        <w:rPr>
          <w:lang w:eastAsia="ro-RO"/>
        </w:rPr>
        <w:t>stabileste</w:t>
      </w:r>
      <w:proofErr w:type="spellEnd"/>
      <w:r w:rsidR="008675A2" w:rsidRPr="00380890">
        <w:rPr>
          <w:lang w:eastAsia="ro-RO"/>
        </w:rPr>
        <w:t xml:space="preserve"> o taxa </w:t>
      </w:r>
      <w:proofErr w:type="spellStart"/>
      <w:r w:rsidR="008675A2" w:rsidRPr="00380890">
        <w:rPr>
          <w:lang w:eastAsia="ro-RO"/>
        </w:rPr>
        <w:t>asupra</w:t>
      </w:r>
      <w:proofErr w:type="spellEnd"/>
      <w:r w:rsidR="008675A2" w:rsidRPr="00380890">
        <w:rPr>
          <w:lang w:eastAsia="ro-RO"/>
        </w:rPr>
        <w:t xml:space="preserve"> </w:t>
      </w:r>
      <w:proofErr w:type="spellStart"/>
      <w:r w:rsidR="008675A2" w:rsidRPr="00380890">
        <w:rPr>
          <w:lang w:eastAsia="ro-RO"/>
        </w:rPr>
        <w:t>remorcilor</w:t>
      </w:r>
      <w:proofErr w:type="spellEnd"/>
      <w:r w:rsidR="008675A2" w:rsidRPr="00380890">
        <w:rPr>
          <w:lang w:eastAsia="ro-RO"/>
        </w:rPr>
        <w:t xml:space="preserve">, </w:t>
      </w:r>
      <w:proofErr w:type="spellStart"/>
      <w:r w:rsidR="008675A2" w:rsidRPr="00380890">
        <w:rPr>
          <w:lang w:eastAsia="ro-RO"/>
        </w:rPr>
        <w:t>semiremorcilor</w:t>
      </w:r>
      <w:proofErr w:type="spellEnd"/>
      <w:r w:rsidR="008675A2" w:rsidRPr="00380890">
        <w:rPr>
          <w:lang w:eastAsia="ro-RO"/>
        </w:rPr>
        <w:t xml:space="preserve"> </w:t>
      </w:r>
      <w:proofErr w:type="spellStart"/>
      <w:r w:rsidR="008675A2" w:rsidRPr="00380890">
        <w:rPr>
          <w:lang w:eastAsia="ro-RO"/>
        </w:rPr>
        <w:t>sau</w:t>
      </w:r>
      <w:proofErr w:type="spellEnd"/>
      <w:r w:rsidR="008675A2" w:rsidRPr="00380890">
        <w:rPr>
          <w:lang w:eastAsia="ro-RO"/>
        </w:rPr>
        <w:t xml:space="preserve"> </w:t>
      </w:r>
      <w:proofErr w:type="spellStart"/>
      <w:r w:rsidR="008675A2" w:rsidRPr="00380890">
        <w:rPr>
          <w:lang w:eastAsia="ro-RO"/>
        </w:rPr>
        <w:t>rulotelor</w:t>
      </w:r>
      <w:proofErr w:type="spellEnd"/>
      <w:r w:rsidR="008675A2" w:rsidRPr="00380890">
        <w:rPr>
          <w:lang w:eastAsia="ro-RO"/>
        </w:rPr>
        <w:t xml:space="preserve"> care nu fac </w:t>
      </w:r>
      <w:proofErr w:type="spellStart"/>
      <w:r w:rsidR="008675A2" w:rsidRPr="00380890">
        <w:rPr>
          <w:lang w:eastAsia="ro-RO"/>
        </w:rPr>
        <w:t>parte</w:t>
      </w:r>
      <w:proofErr w:type="spellEnd"/>
      <w:r w:rsidR="008675A2" w:rsidRPr="00380890">
        <w:rPr>
          <w:lang w:eastAsia="ro-RO"/>
        </w:rPr>
        <w:t xml:space="preserve"> </w:t>
      </w:r>
      <w:proofErr w:type="spellStart"/>
      <w:r w:rsidR="008675A2" w:rsidRPr="00380890">
        <w:rPr>
          <w:lang w:eastAsia="ro-RO"/>
        </w:rPr>
        <w:t>dintr</w:t>
      </w:r>
      <w:proofErr w:type="spellEnd"/>
      <w:r w:rsidR="008675A2" w:rsidRPr="00380890">
        <w:rPr>
          <w:lang w:eastAsia="ro-RO"/>
        </w:rPr>
        <w:t xml:space="preserve">-o combinative de </w:t>
      </w:r>
      <w:proofErr w:type="spellStart"/>
      <w:r w:rsidR="008675A2" w:rsidRPr="00380890">
        <w:rPr>
          <w:lang w:eastAsia="ro-RO"/>
        </w:rPr>
        <w:t>autovehicule</w:t>
      </w:r>
      <w:proofErr w:type="spellEnd"/>
      <w:r w:rsidR="008675A2" w:rsidRPr="00380890">
        <w:rPr>
          <w:lang w:eastAsia="ro-RO"/>
        </w:rPr>
        <w:t xml:space="preserve"> conform </w:t>
      </w:r>
      <w:proofErr w:type="spellStart"/>
      <w:r w:rsidR="008675A2" w:rsidRPr="00380890">
        <w:rPr>
          <w:lang w:eastAsia="ro-RO"/>
        </w:rPr>
        <w:t>tabelului</w:t>
      </w:r>
      <w:proofErr w:type="spellEnd"/>
      <w:r w:rsidR="008675A2" w:rsidRPr="00380890">
        <w:rPr>
          <w:lang w:eastAsia="ro-RO"/>
        </w:rPr>
        <w:t xml:space="preserve"> de </w:t>
      </w:r>
      <w:proofErr w:type="spellStart"/>
      <w:r w:rsidR="008675A2" w:rsidRPr="00380890">
        <w:rPr>
          <w:lang w:eastAsia="ro-RO"/>
        </w:rPr>
        <w:t>mai</w:t>
      </w:r>
      <w:proofErr w:type="spellEnd"/>
      <w:r w:rsidR="008675A2" w:rsidRPr="00380890">
        <w:rPr>
          <w:lang w:eastAsia="ro-RO"/>
        </w:rPr>
        <w:t xml:space="preserve"> </w:t>
      </w:r>
      <w:proofErr w:type="spellStart"/>
      <w:r w:rsidR="008675A2" w:rsidRPr="00380890">
        <w:rPr>
          <w:lang w:eastAsia="ro-RO"/>
        </w:rPr>
        <w:t>jos</w:t>
      </w:r>
      <w:proofErr w:type="spellEnd"/>
      <w:r w:rsidR="008675A2" w:rsidRPr="00380890">
        <w:rPr>
          <w:lang w:eastAsia="ro-RO"/>
        </w:rPr>
        <w:t>:</w:t>
      </w:r>
    </w:p>
    <w:p w14:paraId="3951884C" w14:textId="77777777" w:rsidR="008675A2" w:rsidRPr="00380890" w:rsidRDefault="008675A2" w:rsidP="00380890">
      <w:pPr>
        <w:tabs>
          <w:tab w:val="left" w:pos="180"/>
        </w:tabs>
        <w:autoSpaceDE w:val="0"/>
        <w:autoSpaceDN w:val="0"/>
        <w:adjustRightInd w:val="0"/>
        <w:spacing w:line="276" w:lineRule="auto"/>
        <w:ind w:left="180"/>
        <w:jc w:val="both"/>
        <w:rPr>
          <w:lang w:eastAsia="ro-RO"/>
        </w:rPr>
      </w:pPr>
    </w:p>
    <w:tbl>
      <w:tblPr>
        <w:tblStyle w:val="Tabelgril"/>
        <w:tblW w:w="0" w:type="auto"/>
        <w:tblInd w:w="468" w:type="dxa"/>
        <w:tblLook w:val="04A0" w:firstRow="1" w:lastRow="0" w:firstColumn="1" w:lastColumn="0" w:noHBand="0" w:noVBand="1"/>
      </w:tblPr>
      <w:tblGrid>
        <w:gridCol w:w="787"/>
        <w:gridCol w:w="3936"/>
        <w:gridCol w:w="1821"/>
        <w:gridCol w:w="971"/>
        <w:gridCol w:w="1185"/>
      </w:tblGrid>
      <w:tr w:rsidR="000F106C" w:rsidRPr="00380890" w14:paraId="4485F453" w14:textId="77777777" w:rsidTr="00E926E1">
        <w:tc>
          <w:tcPr>
            <w:tcW w:w="787" w:type="dxa"/>
          </w:tcPr>
          <w:p w14:paraId="07E6A993" w14:textId="77777777" w:rsidR="000F106C" w:rsidRPr="00380890" w:rsidRDefault="000F106C" w:rsidP="00F079F5">
            <w:pPr>
              <w:tabs>
                <w:tab w:val="left" w:pos="180"/>
              </w:tabs>
              <w:autoSpaceDE w:val="0"/>
              <w:autoSpaceDN w:val="0"/>
              <w:adjustRightInd w:val="0"/>
              <w:spacing w:line="276" w:lineRule="auto"/>
              <w:jc w:val="center"/>
              <w:rPr>
                <w:lang w:val="ro-RO" w:eastAsia="ro-RO"/>
              </w:rPr>
            </w:pPr>
            <w:r w:rsidRPr="00380890">
              <w:rPr>
                <w:lang w:val="ro-RO" w:eastAsia="ro-RO"/>
              </w:rPr>
              <w:t>Nr crt</w:t>
            </w:r>
          </w:p>
        </w:tc>
        <w:tc>
          <w:tcPr>
            <w:tcW w:w="3936" w:type="dxa"/>
          </w:tcPr>
          <w:p w14:paraId="37041756" w14:textId="77777777" w:rsidR="000F106C" w:rsidRPr="00380890" w:rsidRDefault="000F106C" w:rsidP="00F079F5">
            <w:pPr>
              <w:tabs>
                <w:tab w:val="left" w:pos="180"/>
              </w:tabs>
              <w:autoSpaceDE w:val="0"/>
              <w:autoSpaceDN w:val="0"/>
              <w:adjustRightInd w:val="0"/>
              <w:spacing w:line="276" w:lineRule="auto"/>
              <w:jc w:val="center"/>
              <w:rPr>
                <w:lang w:val="ro-RO" w:eastAsia="ro-RO"/>
              </w:rPr>
            </w:pPr>
            <w:r w:rsidRPr="00380890">
              <w:rPr>
                <w:lang w:val="ro-RO" w:eastAsia="ro-RO"/>
              </w:rPr>
              <w:t>Masa totala maxima autorizata</w:t>
            </w:r>
          </w:p>
        </w:tc>
        <w:tc>
          <w:tcPr>
            <w:tcW w:w="1821" w:type="dxa"/>
          </w:tcPr>
          <w:p w14:paraId="33001B28" w14:textId="77777777" w:rsidR="000F106C" w:rsidRPr="00380890" w:rsidRDefault="000F106C" w:rsidP="00F079F5">
            <w:pPr>
              <w:tabs>
                <w:tab w:val="left" w:pos="180"/>
              </w:tabs>
              <w:autoSpaceDE w:val="0"/>
              <w:autoSpaceDN w:val="0"/>
              <w:adjustRightInd w:val="0"/>
              <w:spacing w:line="276" w:lineRule="auto"/>
              <w:jc w:val="center"/>
              <w:rPr>
                <w:lang w:val="ro-RO" w:eastAsia="ro-RO"/>
              </w:rPr>
            </w:pPr>
            <w:r w:rsidRPr="00380890">
              <w:rPr>
                <w:lang w:val="ro-RO" w:eastAsia="ro-RO"/>
              </w:rPr>
              <w:t>Taxa (lei)</w:t>
            </w:r>
          </w:p>
        </w:tc>
        <w:tc>
          <w:tcPr>
            <w:tcW w:w="971" w:type="dxa"/>
          </w:tcPr>
          <w:p w14:paraId="261E8A00" w14:textId="77777777" w:rsidR="000F106C" w:rsidRPr="00380890" w:rsidRDefault="00E34766" w:rsidP="000F106C">
            <w:pPr>
              <w:tabs>
                <w:tab w:val="left" w:pos="180"/>
              </w:tabs>
              <w:autoSpaceDE w:val="0"/>
              <w:autoSpaceDN w:val="0"/>
              <w:adjustRightInd w:val="0"/>
              <w:spacing w:line="276" w:lineRule="auto"/>
              <w:jc w:val="center"/>
              <w:rPr>
                <w:lang w:val="ro-RO" w:eastAsia="ro-RO"/>
              </w:rPr>
            </w:pPr>
            <w:r>
              <w:rPr>
                <w:lang w:val="ro-RO" w:eastAsia="ro-RO"/>
              </w:rPr>
              <w:t>Indice inflatie</w:t>
            </w:r>
          </w:p>
        </w:tc>
        <w:tc>
          <w:tcPr>
            <w:tcW w:w="1185" w:type="dxa"/>
          </w:tcPr>
          <w:p w14:paraId="7CA0EBE0" w14:textId="77777777" w:rsidR="000F106C" w:rsidRPr="003D3A32" w:rsidRDefault="00E34766" w:rsidP="000F106C">
            <w:pPr>
              <w:tabs>
                <w:tab w:val="left" w:pos="180"/>
              </w:tabs>
              <w:autoSpaceDE w:val="0"/>
              <w:autoSpaceDN w:val="0"/>
              <w:adjustRightInd w:val="0"/>
              <w:spacing w:line="276" w:lineRule="auto"/>
              <w:jc w:val="center"/>
              <w:rPr>
                <w:b/>
                <w:i/>
                <w:u w:val="single"/>
                <w:lang w:val="ro-RO" w:eastAsia="ro-RO"/>
              </w:rPr>
            </w:pPr>
            <w:r w:rsidRPr="003D3A32">
              <w:rPr>
                <w:b/>
                <w:i/>
                <w:u w:val="single"/>
                <w:lang w:val="ro-RO" w:eastAsia="ro-RO"/>
              </w:rPr>
              <w:t>Taxa  lei</w:t>
            </w:r>
          </w:p>
        </w:tc>
      </w:tr>
      <w:tr w:rsidR="00E926E1" w:rsidRPr="00380890" w14:paraId="5DFDFB38" w14:textId="77777777" w:rsidTr="00E926E1">
        <w:tc>
          <w:tcPr>
            <w:tcW w:w="787" w:type="dxa"/>
          </w:tcPr>
          <w:p w14:paraId="61FAE90B" w14:textId="77777777" w:rsidR="00E926E1" w:rsidRPr="00380890" w:rsidRDefault="00E926E1" w:rsidP="00E926E1">
            <w:pPr>
              <w:tabs>
                <w:tab w:val="left" w:pos="180"/>
              </w:tabs>
              <w:autoSpaceDE w:val="0"/>
              <w:autoSpaceDN w:val="0"/>
              <w:adjustRightInd w:val="0"/>
              <w:spacing w:line="276" w:lineRule="auto"/>
              <w:jc w:val="both"/>
              <w:rPr>
                <w:lang w:val="ro-RO" w:eastAsia="ro-RO"/>
              </w:rPr>
            </w:pPr>
            <w:r w:rsidRPr="00380890">
              <w:rPr>
                <w:lang w:val="ro-RO" w:eastAsia="ro-RO"/>
              </w:rPr>
              <w:t>1.</w:t>
            </w:r>
          </w:p>
        </w:tc>
        <w:tc>
          <w:tcPr>
            <w:tcW w:w="3936" w:type="dxa"/>
          </w:tcPr>
          <w:p w14:paraId="71CB437A" w14:textId="77777777" w:rsidR="00E926E1" w:rsidRPr="00380890" w:rsidRDefault="00E926E1" w:rsidP="00E926E1">
            <w:pPr>
              <w:tabs>
                <w:tab w:val="left" w:pos="180"/>
              </w:tabs>
              <w:autoSpaceDE w:val="0"/>
              <w:autoSpaceDN w:val="0"/>
              <w:adjustRightInd w:val="0"/>
              <w:spacing w:line="276" w:lineRule="auto"/>
              <w:jc w:val="both"/>
              <w:rPr>
                <w:lang w:val="ro-RO" w:eastAsia="ro-RO"/>
              </w:rPr>
            </w:pPr>
            <w:r w:rsidRPr="00380890">
              <w:rPr>
                <w:lang w:val="ro-RO" w:eastAsia="ro-RO"/>
              </w:rPr>
              <w:t>Pana la 1 tona inclusiv</w:t>
            </w:r>
          </w:p>
        </w:tc>
        <w:tc>
          <w:tcPr>
            <w:tcW w:w="1821" w:type="dxa"/>
          </w:tcPr>
          <w:p w14:paraId="1DE8A286" w14:textId="6C9E327D" w:rsidR="00E926E1" w:rsidRPr="00380890" w:rsidRDefault="00A90F8D" w:rsidP="00E926E1">
            <w:pPr>
              <w:tabs>
                <w:tab w:val="left" w:pos="180"/>
              </w:tabs>
              <w:autoSpaceDE w:val="0"/>
              <w:autoSpaceDN w:val="0"/>
              <w:adjustRightInd w:val="0"/>
              <w:spacing w:line="276" w:lineRule="auto"/>
              <w:jc w:val="center"/>
              <w:rPr>
                <w:lang w:val="ro-RO" w:eastAsia="ro-RO"/>
              </w:rPr>
            </w:pPr>
            <w:r>
              <w:rPr>
                <w:b/>
                <w:i/>
                <w:u w:val="single"/>
                <w:lang w:val="ro-RO" w:eastAsia="ro-RO"/>
              </w:rPr>
              <w:t>11</w:t>
            </w:r>
          </w:p>
        </w:tc>
        <w:tc>
          <w:tcPr>
            <w:tcW w:w="971" w:type="dxa"/>
          </w:tcPr>
          <w:p w14:paraId="00AFA442" w14:textId="21D25AF1" w:rsidR="00E926E1" w:rsidRPr="00380890" w:rsidRDefault="00D70DC4" w:rsidP="00E926E1">
            <w:pPr>
              <w:tabs>
                <w:tab w:val="left" w:pos="180"/>
              </w:tabs>
              <w:autoSpaceDE w:val="0"/>
              <w:autoSpaceDN w:val="0"/>
              <w:adjustRightInd w:val="0"/>
              <w:spacing w:line="276" w:lineRule="auto"/>
              <w:jc w:val="center"/>
              <w:rPr>
                <w:lang w:val="ro-RO" w:eastAsia="ro-RO"/>
              </w:rPr>
            </w:pPr>
            <w:r>
              <w:rPr>
                <w:lang w:val="ro-RO" w:eastAsia="ro-RO"/>
              </w:rPr>
              <w:t>5,6%</w:t>
            </w:r>
          </w:p>
        </w:tc>
        <w:tc>
          <w:tcPr>
            <w:tcW w:w="1185" w:type="dxa"/>
          </w:tcPr>
          <w:p w14:paraId="6D3D2694" w14:textId="7D889E1E" w:rsidR="00E926E1" w:rsidRPr="003D3A32" w:rsidRDefault="00A90F8D" w:rsidP="00E926E1">
            <w:pPr>
              <w:tabs>
                <w:tab w:val="left" w:pos="180"/>
              </w:tabs>
              <w:autoSpaceDE w:val="0"/>
              <w:autoSpaceDN w:val="0"/>
              <w:adjustRightInd w:val="0"/>
              <w:spacing w:line="276" w:lineRule="auto"/>
              <w:jc w:val="center"/>
              <w:rPr>
                <w:b/>
                <w:i/>
                <w:u w:val="single"/>
                <w:lang w:val="ro-RO" w:eastAsia="ro-RO"/>
              </w:rPr>
            </w:pPr>
            <w:r>
              <w:rPr>
                <w:b/>
                <w:i/>
                <w:u w:val="single"/>
                <w:lang w:val="ro-RO" w:eastAsia="ro-RO"/>
              </w:rPr>
              <w:t>12</w:t>
            </w:r>
          </w:p>
        </w:tc>
      </w:tr>
      <w:tr w:rsidR="00E926E1" w:rsidRPr="00380890" w14:paraId="4BE5C4D3" w14:textId="77777777" w:rsidTr="00E926E1">
        <w:tc>
          <w:tcPr>
            <w:tcW w:w="787" w:type="dxa"/>
          </w:tcPr>
          <w:p w14:paraId="739B77AB" w14:textId="77777777" w:rsidR="00E926E1" w:rsidRPr="00380890" w:rsidRDefault="00E926E1" w:rsidP="00E926E1">
            <w:pPr>
              <w:tabs>
                <w:tab w:val="left" w:pos="180"/>
              </w:tabs>
              <w:autoSpaceDE w:val="0"/>
              <w:autoSpaceDN w:val="0"/>
              <w:adjustRightInd w:val="0"/>
              <w:spacing w:line="276" w:lineRule="auto"/>
              <w:jc w:val="both"/>
              <w:rPr>
                <w:lang w:val="ro-RO" w:eastAsia="ro-RO"/>
              </w:rPr>
            </w:pPr>
            <w:r w:rsidRPr="00380890">
              <w:rPr>
                <w:lang w:val="ro-RO" w:eastAsia="ro-RO"/>
              </w:rPr>
              <w:t>2.</w:t>
            </w:r>
          </w:p>
        </w:tc>
        <w:tc>
          <w:tcPr>
            <w:tcW w:w="3936" w:type="dxa"/>
          </w:tcPr>
          <w:p w14:paraId="2E4AE3A4" w14:textId="77777777" w:rsidR="00E926E1" w:rsidRPr="00380890" w:rsidRDefault="00E926E1" w:rsidP="00E926E1">
            <w:pPr>
              <w:tabs>
                <w:tab w:val="left" w:pos="180"/>
              </w:tabs>
              <w:autoSpaceDE w:val="0"/>
              <w:autoSpaceDN w:val="0"/>
              <w:adjustRightInd w:val="0"/>
              <w:spacing w:line="276" w:lineRule="auto"/>
              <w:jc w:val="both"/>
              <w:rPr>
                <w:lang w:val="ro-RO" w:eastAsia="ro-RO"/>
              </w:rPr>
            </w:pPr>
            <w:r w:rsidRPr="00380890">
              <w:rPr>
                <w:lang w:val="ro-RO" w:eastAsia="ro-RO"/>
              </w:rPr>
              <w:t>Peste 1 toma dar nu mai mult de 3 tone</w:t>
            </w:r>
          </w:p>
        </w:tc>
        <w:tc>
          <w:tcPr>
            <w:tcW w:w="1821" w:type="dxa"/>
          </w:tcPr>
          <w:p w14:paraId="0A0BE29F" w14:textId="5E2D8BD5" w:rsidR="00E926E1" w:rsidRPr="00380890" w:rsidRDefault="00A90F8D" w:rsidP="00E926E1">
            <w:pPr>
              <w:tabs>
                <w:tab w:val="left" w:pos="180"/>
              </w:tabs>
              <w:autoSpaceDE w:val="0"/>
              <w:autoSpaceDN w:val="0"/>
              <w:adjustRightInd w:val="0"/>
              <w:spacing w:line="276" w:lineRule="auto"/>
              <w:jc w:val="center"/>
              <w:rPr>
                <w:lang w:val="ro-RO" w:eastAsia="ro-RO"/>
              </w:rPr>
            </w:pPr>
            <w:r>
              <w:rPr>
                <w:b/>
                <w:i/>
                <w:u w:val="single"/>
                <w:lang w:val="ro-RO" w:eastAsia="ro-RO"/>
              </w:rPr>
              <w:t>53</w:t>
            </w:r>
          </w:p>
        </w:tc>
        <w:tc>
          <w:tcPr>
            <w:tcW w:w="971" w:type="dxa"/>
          </w:tcPr>
          <w:p w14:paraId="0501B1A7" w14:textId="3BDD700B" w:rsidR="00E926E1" w:rsidRDefault="00D70DC4" w:rsidP="00E926E1">
            <w:pPr>
              <w:jc w:val="center"/>
            </w:pPr>
            <w:r>
              <w:rPr>
                <w:lang w:val="ro-RO" w:eastAsia="ro-RO"/>
              </w:rPr>
              <w:t>5,6%</w:t>
            </w:r>
          </w:p>
        </w:tc>
        <w:tc>
          <w:tcPr>
            <w:tcW w:w="1185" w:type="dxa"/>
          </w:tcPr>
          <w:p w14:paraId="2D08F683" w14:textId="147E5411" w:rsidR="00E926E1" w:rsidRPr="003D3A32" w:rsidRDefault="00A90F8D" w:rsidP="00E926E1">
            <w:pPr>
              <w:tabs>
                <w:tab w:val="left" w:pos="180"/>
              </w:tabs>
              <w:autoSpaceDE w:val="0"/>
              <w:autoSpaceDN w:val="0"/>
              <w:adjustRightInd w:val="0"/>
              <w:spacing w:line="276" w:lineRule="auto"/>
              <w:jc w:val="center"/>
              <w:rPr>
                <w:b/>
                <w:i/>
                <w:u w:val="single"/>
                <w:lang w:val="ro-RO" w:eastAsia="ro-RO"/>
              </w:rPr>
            </w:pPr>
            <w:r>
              <w:rPr>
                <w:b/>
                <w:i/>
                <w:u w:val="single"/>
                <w:lang w:val="ro-RO" w:eastAsia="ro-RO"/>
              </w:rPr>
              <w:t>56</w:t>
            </w:r>
          </w:p>
        </w:tc>
      </w:tr>
      <w:tr w:rsidR="00E926E1" w:rsidRPr="00380890" w14:paraId="3CCA3983" w14:textId="77777777" w:rsidTr="00E926E1">
        <w:tc>
          <w:tcPr>
            <w:tcW w:w="787" w:type="dxa"/>
          </w:tcPr>
          <w:p w14:paraId="48BCA632" w14:textId="77777777" w:rsidR="00E926E1" w:rsidRPr="00380890" w:rsidRDefault="00E926E1" w:rsidP="00E926E1">
            <w:pPr>
              <w:tabs>
                <w:tab w:val="left" w:pos="180"/>
              </w:tabs>
              <w:autoSpaceDE w:val="0"/>
              <w:autoSpaceDN w:val="0"/>
              <w:adjustRightInd w:val="0"/>
              <w:spacing w:line="276" w:lineRule="auto"/>
              <w:jc w:val="both"/>
              <w:rPr>
                <w:lang w:val="ro-RO" w:eastAsia="ro-RO"/>
              </w:rPr>
            </w:pPr>
            <w:r w:rsidRPr="00380890">
              <w:rPr>
                <w:lang w:val="ro-RO" w:eastAsia="ro-RO"/>
              </w:rPr>
              <w:t>3.</w:t>
            </w:r>
          </w:p>
        </w:tc>
        <w:tc>
          <w:tcPr>
            <w:tcW w:w="3936" w:type="dxa"/>
          </w:tcPr>
          <w:p w14:paraId="0840BA50" w14:textId="77777777" w:rsidR="00E926E1" w:rsidRPr="00380890" w:rsidRDefault="00E926E1" w:rsidP="00E926E1">
            <w:pPr>
              <w:tabs>
                <w:tab w:val="left" w:pos="180"/>
              </w:tabs>
              <w:autoSpaceDE w:val="0"/>
              <w:autoSpaceDN w:val="0"/>
              <w:adjustRightInd w:val="0"/>
              <w:spacing w:line="276" w:lineRule="auto"/>
              <w:jc w:val="both"/>
              <w:rPr>
                <w:lang w:val="ro-RO" w:eastAsia="ro-RO"/>
              </w:rPr>
            </w:pPr>
            <w:r w:rsidRPr="00380890">
              <w:rPr>
                <w:lang w:val="ro-RO" w:eastAsia="ro-RO"/>
              </w:rPr>
              <w:t>Peste 3 tone dar nu mai mult de 5 tone</w:t>
            </w:r>
          </w:p>
        </w:tc>
        <w:tc>
          <w:tcPr>
            <w:tcW w:w="1821" w:type="dxa"/>
          </w:tcPr>
          <w:p w14:paraId="363842FD" w14:textId="6ECDC9B1" w:rsidR="00E926E1" w:rsidRPr="00380890" w:rsidRDefault="00A90F8D" w:rsidP="00E926E1">
            <w:pPr>
              <w:tabs>
                <w:tab w:val="left" w:pos="180"/>
              </w:tabs>
              <w:autoSpaceDE w:val="0"/>
              <w:autoSpaceDN w:val="0"/>
              <w:adjustRightInd w:val="0"/>
              <w:spacing w:line="276" w:lineRule="auto"/>
              <w:jc w:val="center"/>
              <w:rPr>
                <w:lang w:val="ro-RO" w:eastAsia="ro-RO"/>
              </w:rPr>
            </w:pPr>
            <w:r>
              <w:rPr>
                <w:b/>
                <w:i/>
                <w:u w:val="single"/>
                <w:lang w:val="ro-RO" w:eastAsia="ro-RO"/>
              </w:rPr>
              <w:t>79</w:t>
            </w:r>
          </w:p>
        </w:tc>
        <w:tc>
          <w:tcPr>
            <w:tcW w:w="971" w:type="dxa"/>
          </w:tcPr>
          <w:p w14:paraId="276EB908" w14:textId="2111CADA" w:rsidR="00E926E1" w:rsidRDefault="00D70DC4" w:rsidP="00E926E1">
            <w:pPr>
              <w:jc w:val="center"/>
            </w:pPr>
            <w:r>
              <w:rPr>
                <w:lang w:val="ro-RO" w:eastAsia="ro-RO"/>
              </w:rPr>
              <w:t>5,6%</w:t>
            </w:r>
          </w:p>
        </w:tc>
        <w:tc>
          <w:tcPr>
            <w:tcW w:w="1185" w:type="dxa"/>
          </w:tcPr>
          <w:p w14:paraId="5DBD2891" w14:textId="74EF7F8C" w:rsidR="00E926E1" w:rsidRPr="003D3A32" w:rsidRDefault="00A90F8D" w:rsidP="00E926E1">
            <w:pPr>
              <w:tabs>
                <w:tab w:val="left" w:pos="180"/>
              </w:tabs>
              <w:autoSpaceDE w:val="0"/>
              <w:autoSpaceDN w:val="0"/>
              <w:adjustRightInd w:val="0"/>
              <w:spacing w:line="276" w:lineRule="auto"/>
              <w:jc w:val="center"/>
              <w:rPr>
                <w:b/>
                <w:i/>
                <w:u w:val="single"/>
                <w:lang w:val="ro-RO" w:eastAsia="ro-RO"/>
              </w:rPr>
            </w:pPr>
            <w:r>
              <w:rPr>
                <w:b/>
                <w:i/>
                <w:u w:val="single"/>
                <w:lang w:val="ro-RO" w:eastAsia="ro-RO"/>
              </w:rPr>
              <w:t>83</w:t>
            </w:r>
          </w:p>
        </w:tc>
      </w:tr>
      <w:tr w:rsidR="00E926E1" w:rsidRPr="00380890" w14:paraId="63AD8CE9" w14:textId="77777777" w:rsidTr="00E926E1">
        <w:tc>
          <w:tcPr>
            <w:tcW w:w="787" w:type="dxa"/>
          </w:tcPr>
          <w:p w14:paraId="350D3394" w14:textId="77777777" w:rsidR="00E926E1" w:rsidRPr="00380890" w:rsidRDefault="00E926E1" w:rsidP="00E926E1">
            <w:pPr>
              <w:tabs>
                <w:tab w:val="left" w:pos="180"/>
              </w:tabs>
              <w:autoSpaceDE w:val="0"/>
              <w:autoSpaceDN w:val="0"/>
              <w:adjustRightInd w:val="0"/>
              <w:spacing w:line="276" w:lineRule="auto"/>
              <w:jc w:val="both"/>
              <w:rPr>
                <w:lang w:val="ro-RO" w:eastAsia="ro-RO"/>
              </w:rPr>
            </w:pPr>
            <w:r w:rsidRPr="00380890">
              <w:rPr>
                <w:lang w:val="ro-RO" w:eastAsia="ro-RO"/>
              </w:rPr>
              <w:t>4.</w:t>
            </w:r>
          </w:p>
        </w:tc>
        <w:tc>
          <w:tcPr>
            <w:tcW w:w="3936" w:type="dxa"/>
          </w:tcPr>
          <w:p w14:paraId="56807833" w14:textId="77777777" w:rsidR="00E926E1" w:rsidRPr="00380890" w:rsidRDefault="00E926E1" w:rsidP="00E926E1">
            <w:pPr>
              <w:tabs>
                <w:tab w:val="left" w:pos="180"/>
              </w:tabs>
              <w:autoSpaceDE w:val="0"/>
              <w:autoSpaceDN w:val="0"/>
              <w:adjustRightInd w:val="0"/>
              <w:spacing w:line="276" w:lineRule="auto"/>
              <w:jc w:val="both"/>
              <w:rPr>
                <w:lang w:val="ro-RO" w:eastAsia="ro-RO"/>
              </w:rPr>
            </w:pPr>
            <w:r w:rsidRPr="00380890">
              <w:rPr>
                <w:lang w:val="ro-RO" w:eastAsia="ro-RO"/>
              </w:rPr>
              <w:t>Peste 5 tone</w:t>
            </w:r>
          </w:p>
        </w:tc>
        <w:tc>
          <w:tcPr>
            <w:tcW w:w="1821" w:type="dxa"/>
          </w:tcPr>
          <w:p w14:paraId="199028A7" w14:textId="62719D33" w:rsidR="00E926E1" w:rsidRPr="00380890" w:rsidRDefault="00A90F8D" w:rsidP="00E926E1">
            <w:pPr>
              <w:tabs>
                <w:tab w:val="left" w:pos="180"/>
              </w:tabs>
              <w:autoSpaceDE w:val="0"/>
              <w:autoSpaceDN w:val="0"/>
              <w:adjustRightInd w:val="0"/>
              <w:spacing w:line="276" w:lineRule="auto"/>
              <w:jc w:val="center"/>
              <w:rPr>
                <w:lang w:val="ro-RO" w:eastAsia="ro-RO"/>
              </w:rPr>
            </w:pPr>
            <w:r>
              <w:rPr>
                <w:b/>
                <w:i/>
                <w:u w:val="single"/>
                <w:lang w:val="ro-RO" w:eastAsia="ro-RO"/>
              </w:rPr>
              <w:t>99</w:t>
            </w:r>
          </w:p>
        </w:tc>
        <w:tc>
          <w:tcPr>
            <w:tcW w:w="971" w:type="dxa"/>
          </w:tcPr>
          <w:p w14:paraId="4A744644" w14:textId="0575DABF" w:rsidR="00E926E1" w:rsidRDefault="00D70DC4" w:rsidP="00E926E1">
            <w:pPr>
              <w:jc w:val="center"/>
            </w:pPr>
            <w:r>
              <w:rPr>
                <w:lang w:val="ro-RO" w:eastAsia="ro-RO"/>
              </w:rPr>
              <w:t>5,6%</w:t>
            </w:r>
          </w:p>
        </w:tc>
        <w:tc>
          <w:tcPr>
            <w:tcW w:w="1185" w:type="dxa"/>
          </w:tcPr>
          <w:p w14:paraId="69B87000" w14:textId="5A8D8AD5" w:rsidR="00E926E1" w:rsidRPr="003D3A32" w:rsidRDefault="00A90F8D" w:rsidP="00E926E1">
            <w:pPr>
              <w:tabs>
                <w:tab w:val="left" w:pos="180"/>
              </w:tabs>
              <w:autoSpaceDE w:val="0"/>
              <w:autoSpaceDN w:val="0"/>
              <w:adjustRightInd w:val="0"/>
              <w:spacing w:line="276" w:lineRule="auto"/>
              <w:jc w:val="center"/>
              <w:rPr>
                <w:b/>
                <w:i/>
                <w:u w:val="single"/>
                <w:lang w:val="ro-RO" w:eastAsia="ro-RO"/>
              </w:rPr>
            </w:pPr>
            <w:r>
              <w:rPr>
                <w:b/>
                <w:i/>
                <w:u w:val="single"/>
                <w:lang w:val="ro-RO" w:eastAsia="ro-RO"/>
              </w:rPr>
              <w:t>105</w:t>
            </w:r>
          </w:p>
        </w:tc>
      </w:tr>
    </w:tbl>
    <w:p w14:paraId="56E9AB3E" w14:textId="4738127F" w:rsidR="00EC6774" w:rsidRPr="00A41419" w:rsidRDefault="00EC6774" w:rsidP="00A41419">
      <w:pPr>
        <w:spacing w:line="276" w:lineRule="auto"/>
        <w:rPr>
          <w:b/>
          <w:bCs/>
          <w:lang w:val="pt-BR" w:eastAsia="ro-RO"/>
        </w:rPr>
      </w:pPr>
    </w:p>
    <w:p w14:paraId="524D526F" w14:textId="77777777" w:rsidR="009D01D4" w:rsidRDefault="009D01D4" w:rsidP="009D01D4">
      <w:pPr>
        <w:tabs>
          <w:tab w:val="left" w:pos="180"/>
        </w:tabs>
        <w:autoSpaceDE w:val="0"/>
        <w:ind w:firstLine="180"/>
        <w:jc w:val="both"/>
        <w:rPr>
          <w:color w:val="000000"/>
        </w:rPr>
      </w:pPr>
      <w:r>
        <w:t xml:space="preserve">         Taxa </w:t>
      </w:r>
      <w:proofErr w:type="spellStart"/>
      <w:r>
        <w:t>asupra</w:t>
      </w:r>
      <w:proofErr w:type="spellEnd"/>
      <w:r>
        <w:t xml:space="preserve"> </w:t>
      </w:r>
      <w:proofErr w:type="spellStart"/>
      <w:r>
        <w:t>mijloacelor</w:t>
      </w:r>
      <w:proofErr w:type="spellEnd"/>
      <w:r>
        <w:t xml:space="preserve"> de transport se pl</w:t>
      </w:r>
      <w:r>
        <w:rPr>
          <w:lang w:val="ro-RO"/>
        </w:rPr>
        <w:t>ăteşte anual în doua rate egale, până la datele de 31 martie şi 30 septembrie inclusiv.</w:t>
      </w:r>
    </w:p>
    <w:p w14:paraId="7B604BC8" w14:textId="77777777" w:rsidR="009D01D4" w:rsidRDefault="009D01D4" w:rsidP="009D01D4">
      <w:pPr>
        <w:autoSpaceDE w:val="0"/>
        <w:ind w:firstLine="720"/>
        <w:jc w:val="both"/>
        <w:rPr>
          <w:color w:val="000000"/>
        </w:rPr>
      </w:pPr>
      <w:proofErr w:type="spellStart"/>
      <w:r>
        <w:rPr>
          <w:color w:val="000000"/>
        </w:rPr>
        <w:t>Impozitul</w:t>
      </w:r>
      <w:proofErr w:type="spellEnd"/>
      <w:r>
        <w:rPr>
          <w:color w:val="000000"/>
        </w:rPr>
        <w:t xml:space="preserve"> pe </w:t>
      </w:r>
      <w:proofErr w:type="spellStart"/>
      <w:r>
        <w:rPr>
          <w:color w:val="000000"/>
        </w:rPr>
        <w:t>mijlocul</w:t>
      </w:r>
      <w:proofErr w:type="spellEnd"/>
      <w:r>
        <w:rPr>
          <w:color w:val="000000"/>
        </w:rPr>
        <w:t xml:space="preserve"> de transport </w:t>
      </w:r>
      <w:proofErr w:type="spellStart"/>
      <w:r>
        <w:rPr>
          <w:color w:val="000000"/>
        </w:rPr>
        <w:t>este</w:t>
      </w:r>
      <w:proofErr w:type="spellEnd"/>
      <w:r>
        <w:rPr>
          <w:color w:val="000000"/>
        </w:rPr>
        <w:t xml:space="preserve"> </w:t>
      </w:r>
      <w:proofErr w:type="spellStart"/>
      <w:r>
        <w:rPr>
          <w:color w:val="000000"/>
        </w:rPr>
        <w:t>datorat</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întregul</w:t>
      </w:r>
      <w:proofErr w:type="spellEnd"/>
      <w:r>
        <w:rPr>
          <w:color w:val="000000"/>
        </w:rPr>
        <w:t xml:space="preserve"> an fiscal de </w:t>
      </w:r>
      <w:proofErr w:type="spellStart"/>
      <w:r>
        <w:rPr>
          <w:color w:val="000000"/>
        </w:rPr>
        <w:t>persoana</w:t>
      </w:r>
      <w:proofErr w:type="spellEnd"/>
      <w:r>
        <w:rPr>
          <w:color w:val="000000"/>
        </w:rPr>
        <w:t xml:space="preserve"> care de</w:t>
      </w:r>
      <w:r>
        <w:rPr>
          <w:color w:val="000000"/>
          <w:lang w:val="ro-RO"/>
        </w:rPr>
        <w:t xml:space="preserve">ţine dreptul de proprietate asupra unui mijloc de transport înmatriculat sau înregistrat în România la data de 31 decembrie </w:t>
      </w:r>
      <w:proofErr w:type="gramStart"/>
      <w:r>
        <w:rPr>
          <w:color w:val="000000"/>
          <w:lang w:val="ro-RO"/>
        </w:rPr>
        <w:t>a</w:t>
      </w:r>
      <w:proofErr w:type="gramEnd"/>
      <w:r>
        <w:rPr>
          <w:color w:val="000000"/>
          <w:lang w:val="ro-RO"/>
        </w:rPr>
        <w:t xml:space="preserve"> anului fiscal anterior. </w:t>
      </w:r>
    </w:p>
    <w:p w14:paraId="3848213B" w14:textId="77777777" w:rsidR="009D01D4" w:rsidRDefault="009D01D4" w:rsidP="009D01D4">
      <w:pPr>
        <w:autoSpaceDE w:val="0"/>
        <w:jc w:val="both"/>
        <w:rPr>
          <w:color w:val="000000"/>
        </w:rPr>
      </w:pPr>
      <w:r>
        <w:rPr>
          <w:color w:val="000000"/>
        </w:rPr>
        <w:t> </w:t>
      </w:r>
      <w:r>
        <w:rPr>
          <w:color w:val="000000"/>
        </w:rPr>
        <w:tab/>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înmatricul</w:t>
      </w:r>
      <w:proofErr w:type="spellEnd"/>
      <w:r>
        <w:rPr>
          <w:color w:val="000000"/>
          <w:lang w:val="ro-RO"/>
        </w:rPr>
        <w:t xml:space="preserve">ării sau înregistrării unui mijloc de transport în cursul anului, proprietarul acestuia are obligaţia să depună o declaraţie la organul fiscal local în a cărui rază teritorială de competenţă are domiciliul, sediul sau punctul de lucru, după caz, în termen de 30 de zile de la data înmatriculării/înregistrării, şi datorează impozit pe mijloacele de transport începând cu data de 1 ianuarie </w:t>
      </w:r>
      <w:proofErr w:type="gramStart"/>
      <w:r>
        <w:rPr>
          <w:color w:val="000000"/>
          <w:lang w:val="ro-RO"/>
        </w:rPr>
        <w:t>a</w:t>
      </w:r>
      <w:proofErr w:type="gramEnd"/>
      <w:r>
        <w:rPr>
          <w:color w:val="000000"/>
          <w:lang w:val="ro-RO"/>
        </w:rPr>
        <w:t xml:space="preserve"> anului următor. </w:t>
      </w:r>
    </w:p>
    <w:p w14:paraId="422FABBA" w14:textId="77777777" w:rsidR="009D01D4" w:rsidRDefault="009D01D4" w:rsidP="009D01D4">
      <w:pPr>
        <w:autoSpaceDE w:val="0"/>
        <w:ind w:firstLine="720"/>
        <w:jc w:val="both"/>
        <w:rPr>
          <w:color w:val="000000"/>
        </w:rPr>
      </w:pP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mijlocul</w:t>
      </w:r>
      <w:proofErr w:type="spellEnd"/>
      <w:r>
        <w:rPr>
          <w:color w:val="000000"/>
        </w:rPr>
        <w:t xml:space="preserve"> de transport </w:t>
      </w:r>
      <w:proofErr w:type="spellStart"/>
      <w:r>
        <w:rPr>
          <w:color w:val="000000"/>
        </w:rPr>
        <w:t>este</w:t>
      </w:r>
      <w:proofErr w:type="spellEnd"/>
      <w:r>
        <w:rPr>
          <w:color w:val="000000"/>
        </w:rPr>
        <w:t xml:space="preserve"> </w:t>
      </w:r>
      <w:proofErr w:type="spellStart"/>
      <w:r>
        <w:rPr>
          <w:color w:val="000000"/>
        </w:rPr>
        <w:t>dobândit</w:t>
      </w:r>
      <w:proofErr w:type="spellEnd"/>
      <w:r>
        <w:rPr>
          <w:color w:val="000000"/>
        </w:rPr>
        <w:t xml:space="preserve"> </w:t>
      </w:r>
      <w:proofErr w:type="spellStart"/>
      <w:r>
        <w:rPr>
          <w:color w:val="000000"/>
        </w:rPr>
        <w:t>în</w:t>
      </w:r>
      <w:proofErr w:type="spellEnd"/>
      <w:r>
        <w:rPr>
          <w:color w:val="000000"/>
        </w:rPr>
        <w:t xml:space="preserve"> alt stat </w:t>
      </w:r>
      <w:proofErr w:type="spellStart"/>
      <w:r>
        <w:rPr>
          <w:color w:val="000000"/>
        </w:rPr>
        <w:t>decât</w:t>
      </w:r>
      <w:proofErr w:type="spellEnd"/>
      <w:r>
        <w:rPr>
          <w:color w:val="000000"/>
        </w:rPr>
        <w:t xml:space="preserve"> </w:t>
      </w:r>
      <w:proofErr w:type="spellStart"/>
      <w:r>
        <w:rPr>
          <w:color w:val="000000"/>
        </w:rPr>
        <w:t>România</w:t>
      </w:r>
      <w:proofErr w:type="spellEnd"/>
      <w:r>
        <w:rPr>
          <w:color w:val="000000"/>
        </w:rPr>
        <w:t xml:space="preserve">, </w:t>
      </w:r>
      <w:proofErr w:type="spellStart"/>
      <w:r>
        <w:rPr>
          <w:color w:val="000000"/>
        </w:rPr>
        <w:t>proprietarul</w:t>
      </w:r>
      <w:proofErr w:type="spellEnd"/>
      <w:r>
        <w:rPr>
          <w:color w:val="000000"/>
        </w:rPr>
        <w:t xml:space="preserve"> </w:t>
      </w:r>
      <w:proofErr w:type="spellStart"/>
      <w:r>
        <w:rPr>
          <w:color w:val="000000"/>
        </w:rPr>
        <w:t>datoreaz</w:t>
      </w:r>
      <w:proofErr w:type="spellEnd"/>
      <w:r>
        <w:rPr>
          <w:color w:val="000000"/>
          <w:lang w:val="ro-RO"/>
        </w:rPr>
        <w:t xml:space="preserve">ă impozit începând cu data de 1 ianuarie </w:t>
      </w:r>
      <w:proofErr w:type="gramStart"/>
      <w:r>
        <w:rPr>
          <w:color w:val="000000"/>
          <w:lang w:val="ro-RO"/>
        </w:rPr>
        <w:t>a</w:t>
      </w:r>
      <w:proofErr w:type="gramEnd"/>
      <w:r>
        <w:rPr>
          <w:color w:val="000000"/>
          <w:lang w:val="ro-RO"/>
        </w:rPr>
        <w:t xml:space="preserve"> anului următor înmatriculării sau înregistrării acestuia în România. </w:t>
      </w:r>
    </w:p>
    <w:p w14:paraId="39DBC980" w14:textId="77777777" w:rsidR="009D01D4" w:rsidRDefault="009D01D4" w:rsidP="009D01D4">
      <w:pPr>
        <w:autoSpaceDE w:val="0"/>
        <w:ind w:firstLine="705"/>
        <w:jc w:val="both"/>
        <w:rPr>
          <w:color w:val="000000"/>
        </w:rPr>
      </w:pP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radierii</w:t>
      </w:r>
      <w:proofErr w:type="spellEnd"/>
      <w:r>
        <w:rPr>
          <w:color w:val="000000"/>
        </w:rPr>
        <w:t xml:space="preserve"> din </w:t>
      </w:r>
      <w:proofErr w:type="spellStart"/>
      <w:r>
        <w:rPr>
          <w:color w:val="000000"/>
        </w:rPr>
        <w:t>circula</w:t>
      </w:r>
      <w:r>
        <w:rPr>
          <w:color w:val="000000"/>
          <w:lang w:val="ro-RO"/>
        </w:rPr>
        <w:t>ţie</w:t>
      </w:r>
      <w:proofErr w:type="spellEnd"/>
      <w:r>
        <w:rPr>
          <w:color w:val="000000"/>
          <w:lang w:val="ro-RO"/>
        </w:rPr>
        <w:t xml:space="preserv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w:t>
      </w:r>
      <w:proofErr w:type="gramStart"/>
      <w:r>
        <w:rPr>
          <w:color w:val="000000"/>
          <w:lang w:val="ro-RO"/>
        </w:rPr>
        <w:t>a</w:t>
      </w:r>
      <w:proofErr w:type="gramEnd"/>
      <w:r>
        <w:rPr>
          <w:color w:val="000000"/>
          <w:lang w:val="ro-RO"/>
        </w:rPr>
        <w:t xml:space="preserve"> anului următor. </w:t>
      </w:r>
    </w:p>
    <w:p w14:paraId="3FCDFF8D" w14:textId="77777777" w:rsidR="009D01D4" w:rsidRDefault="009D01D4" w:rsidP="009D01D4">
      <w:pPr>
        <w:tabs>
          <w:tab w:val="left" w:pos="180"/>
        </w:tabs>
        <w:autoSpaceDE w:val="0"/>
        <w:ind w:firstLine="705"/>
        <w:jc w:val="both"/>
        <w:rPr>
          <w:b/>
          <w:bCs/>
          <w:u w:val="single"/>
        </w:rPr>
      </w:pPr>
      <w:r>
        <w:rPr>
          <w:color w:val="000000"/>
        </w:rPr>
        <w:tab/>
      </w:r>
      <w:proofErr w:type="spellStart"/>
      <w:r>
        <w:rPr>
          <w:color w:val="000000"/>
        </w:rPr>
        <w:t>Pentru</w:t>
      </w:r>
      <w:proofErr w:type="spellEnd"/>
      <w:r>
        <w:rPr>
          <w:color w:val="000000"/>
        </w:rPr>
        <w:t xml:space="preserve"> </w:t>
      </w:r>
      <w:proofErr w:type="spellStart"/>
      <w:r>
        <w:rPr>
          <w:color w:val="000000"/>
        </w:rPr>
        <w:t>plata</w:t>
      </w:r>
      <w:proofErr w:type="spellEnd"/>
      <w:r>
        <w:rPr>
          <w:color w:val="000000"/>
        </w:rPr>
        <w:t xml:space="preserve"> cu </w:t>
      </w:r>
      <w:proofErr w:type="spellStart"/>
      <w:r>
        <w:rPr>
          <w:color w:val="000000"/>
        </w:rPr>
        <w:t>anticipație</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impozitului</w:t>
      </w:r>
      <w:proofErr w:type="spellEnd"/>
      <w:r>
        <w:rPr>
          <w:color w:val="000000"/>
        </w:rPr>
        <w:t xml:space="preserve"> pe </w:t>
      </w:r>
      <w:proofErr w:type="spellStart"/>
      <w:r>
        <w:rPr>
          <w:color w:val="000000"/>
        </w:rPr>
        <w:t>mijloacele</w:t>
      </w:r>
      <w:proofErr w:type="spellEnd"/>
      <w:r>
        <w:rPr>
          <w:color w:val="000000"/>
        </w:rPr>
        <w:t xml:space="preserve"> de transport, </w:t>
      </w:r>
      <w:proofErr w:type="spellStart"/>
      <w:r>
        <w:rPr>
          <w:color w:val="000000"/>
        </w:rPr>
        <w:t>datorat</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întregul</w:t>
      </w:r>
      <w:proofErr w:type="spellEnd"/>
      <w:r>
        <w:rPr>
          <w:color w:val="000000"/>
        </w:rPr>
        <w:t xml:space="preserve"> an de c</w:t>
      </w:r>
      <w:r>
        <w:rPr>
          <w:color w:val="000000"/>
          <w:lang w:val="ro-RO"/>
        </w:rPr>
        <w:t xml:space="preserve">ătre contibuabili, până la data de 31 martie </w:t>
      </w:r>
      <w:proofErr w:type="gramStart"/>
      <w:r>
        <w:rPr>
          <w:color w:val="000000"/>
          <w:lang w:val="ro-RO"/>
        </w:rPr>
        <w:t>a</w:t>
      </w:r>
      <w:proofErr w:type="gramEnd"/>
      <w:r>
        <w:rPr>
          <w:color w:val="000000"/>
          <w:lang w:val="ro-RO"/>
        </w:rPr>
        <w:t xml:space="preserve"> anului respectiv inclusiv, se acordă o bonificație de 10%.   </w:t>
      </w:r>
    </w:p>
    <w:p w14:paraId="5CD1AC12" w14:textId="77777777" w:rsidR="009D01D4" w:rsidRDefault="009D01D4" w:rsidP="009D01D4">
      <w:pPr>
        <w:tabs>
          <w:tab w:val="left" w:pos="180"/>
        </w:tabs>
        <w:autoSpaceDE w:val="0"/>
        <w:ind w:firstLine="705"/>
        <w:jc w:val="both"/>
      </w:pPr>
      <w:r>
        <w:rPr>
          <w:b/>
          <w:bCs/>
          <w:u w:val="single"/>
        </w:rPr>
        <w:t>Art. 16</w:t>
      </w:r>
      <w:r>
        <w:t xml:space="preserve">. Nu se </w:t>
      </w:r>
      <w:proofErr w:type="spellStart"/>
      <w:r>
        <w:t>datoreaz</w:t>
      </w:r>
      <w:proofErr w:type="spellEnd"/>
      <w:r>
        <w:rPr>
          <w:lang w:val="ro-RO"/>
        </w:rPr>
        <w:t>ă impozitul pe mijloacele de transport pentru:</w:t>
      </w:r>
    </w:p>
    <w:p w14:paraId="72C3254C" w14:textId="5435C918" w:rsidR="009D01D4" w:rsidRDefault="009D01D4" w:rsidP="009D01D4">
      <w:pPr>
        <w:tabs>
          <w:tab w:val="left" w:pos="180"/>
        </w:tabs>
        <w:autoSpaceDE w:val="0"/>
        <w:ind w:firstLine="705"/>
        <w:jc w:val="both"/>
      </w:pPr>
      <w:r>
        <w:t xml:space="preserve">(1) </w:t>
      </w:r>
      <w:proofErr w:type="spellStart"/>
      <w:r>
        <w:t>mijloacele</w:t>
      </w:r>
      <w:proofErr w:type="spellEnd"/>
      <w:r>
        <w:t xml:space="preserve"> de transport </w:t>
      </w:r>
      <w:proofErr w:type="spellStart"/>
      <w:r>
        <w:t>aflate</w:t>
      </w:r>
      <w:proofErr w:type="spellEnd"/>
      <w:r>
        <w:t xml:space="preserve"> </w:t>
      </w:r>
      <w:proofErr w:type="spellStart"/>
      <w:r>
        <w:t>în</w:t>
      </w:r>
      <w:proofErr w:type="spellEnd"/>
      <w:r>
        <w:t xml:space="preserve"> </w:t>
      </w:r>
      <w:proofErr w:type="spellStart"/>
      <w:r>
        <w:t>proprietatea</w:t>
      </w:r>
      <w:proofErr w:type="spellEnd"/>
      <w:r>
        <w:t xml:space="preserve"> </w:t>
      </w:r>
      <w:proofErr w:type="spellStart"/>
      <w:r>
        <w:t>sau</w:t>
      </w:r>
      <w:proofErr w:type="spellEnd"/>
      <w:r>
        <w:t xml:space="preserve"> </w:t>
      </w:r>
      <w:proofErr w:type="spellStart"/>
      <w:r>
        <w:t>coproprietatea</w:t>
      </w:r>
      <w:proofErr w:type="spellEnd"/>
      <w:r>
        <w:t xml:space="preserve"> </w:t>
      </w:r>
      <w:proofErr w:type="spellStart"/>
      <w:r>
        <w:t>veteranilor</w:t>
      </w:r>
      <w:proofErr w:type="spellEnd"/>
      <w:r>
        <w:t xml:space="preserve"> de r</w:t>
      </w:r>
      <w:r>
        <w:rPr>
          <w:lang w:val="ro-RO"/>
        </w:rPr>
        <w:t xml:space="preserve">ăzboi, a văduvelor de război și a văduvelor necăsătorite ale veteranilor de război, pentru un singur mijloc de transport la alegerea </w:t>
      </w:r>
      <w:r w:rsidR="00A41419">
        <w:rPr>
          <w:lang w:val="ro-RO"/>
        </w:rPr>
        <w:t>contribuabilului.</w:t>
      </w:r>
    </w:p>
    <w:p w14:paraId="437AD0FE" w14:textId="77777777" w:rsidR="009D01D4" w:rsidRPr="00E641E2" w:rsidRDefault="009D01D4" w:rsidP="009D01D4">
      <w:pPr>
        <w:tabs>
          <w:tab w:val="left" w:pos="180"/>
        </w:tabs>
        <w:autoSpaceDE w:val="0"/>
        <w:ind w:firstLine="705"/>
        <w:jc w:val="both"/>
      </w:pPr>
      <w:r>
        <w:t>(</w:t>
      </w:r>
      <w:r w:rsidRPr="00E641E2">
        <w:t xml:space="preserve">2) </w:t>
      </w:r>
      <w:proofErr w:type="spellStart"/>
      <w:r w:rsidRPr="00E641E2">
        <w:t>mijloacele</w:t>
      </w:r>
      <w:proofErr w:type="spellEnd"/>
      <w:r w:rsidRPr="00E641E2">
        <w:t xml:space="preserve"> de transport </w:t>
      </w:r>
      <w:proofErr w:type="spellStart"/>
      <w:r w:rsidRPr="00E641E2">
        <w:t>aflate</w:t>
      </w:r>
      <w:proofErr w:type="spellEnd"/>
      <w:r w:rsidRPr="00E641E2">
        <w:t xml:space="preserve"> </w:t>
      </w:r>
      <w:proofErr w:type="spellStart"/>
      <w:r w:rsidRPr="00E641E2">
        <w:t>în</w:t>
      </w:r>
      <w:proofErr w:type="spellEnd"/>
      <w:r w:rsidRPr="00E641E2">
        <w:t xml:space="preserve"> </w:t>
      </w:r>
      <w:proofErr w:type="spellStart"/>
      <w:r w:rsidRPr="00E641E2">
        <w:t>proprietatea</w:t>
      </w:r>
      <w:proofErr w:type="spellEnd"/>
      <w:r w:rsidRPr="00E641E2">
        <w:t xml:space="preserve"> </w:t>
      </w:r>
      <w:proofErr w:type="spellStart"/>
      <w:r w:rsidRPr="00E641E2">
        <w:t>sau</w:t>
      </w:r>
      <w:proofErr w:type="spellEnd"/>
      <w:r w:rsidRPr="00E641E2">
        <w:t xml:space="preserve"> </w:t>
      </w:r>
      <w:proofErr w:type="spellStart"/>
      <w:r w:rsidRPr="00E641E2">
        <w:t>coproprietatea</w:t>
      </w:r>
      <w:proofErr w:type="spellEnd"/>
      <w:r w:rsidRPr="00E641E2">
        <w:t xml:space="preserve"> </w:t>
      </w:r>
      <w:proofErr w:type="spellStart"/>
      <w:r w:rsidRPr="00E641E2">
        <w:t>persoanelor</w:t>
      </w:r>
      <w:proofErr w:type="spellEnd"/>
      <w:r w:rsidRPr="00E641E2">
        <w:t xml:space="preserve"> cu handicap </w:t>
      </w:r>
      <w:proofErr w:type="spellStart"/>
      <w:r w:rsidRPr="00E641E2">
        <w:t>grav</w:t>
      </w:r>
      <w:proofErr w:type="spellEnd"/>
      <w:r w:rsidRPr="00E641E2">
        <w:t xml:space="preserve"> </w:t>
      </w:r>
      <w:proofErr w:type="spellStart"/>
      <w:r w:rsidRPr="00E641E2">
        <w:t>sau</w:t>
      </w:r>
      <w:proofErr w:type="spellEnd"/>
      <w:r w:rsidRPr="00E641E2">
        <w:t xml:space="preserve"> </w:t>
      </w:r>
      <w:proofErr w:type="spellStart"/>
      <w:r w:rsidRPr="00E641E2">
        <w:t>accentuat</w:t>
      </w:r>
      <w:proofErr w:type="spellEnd"/>
      <w:r w:rsidRPr="00E641E2">
        <w:t xml:space="preserve">, </w:t>
      </w:r>
      <w:proofErr w:type="spellStart"/>
      <w:r w:rsidRPr="00E641E2">
        <w:t>cele</w:t>
      </w:r>
      <w:proofErr w:type="spellEnd"/>
      <w:r w:rsidRPr="00E641E2">
        <w:t xml:space="preserve"> </w:t>
      </w:r>
      <w:proofErr w:type="spellStart"/>
      <w:r w:rsidRPr="00E641E2">
        <w:t>pentru</w:t>
      </w:r>
      <w:proofErr w:type="spellEnd"/>
      <w:r w:rsidRPr="00E641E2">
        <w:t xml:space="preserve"> </w:t>
      </w:r>
      <w:proofErr w:type="spellStart"/>
      <w:r w:rsidRPr="00E641E2">
        <w:t>transportul</w:t>
      </w:r>
      <w:proofErr w:type="spellEnd"/>
      <w:r w:rsidRPr="00E641E2">
        <w:t xml:space="preserve"> </w:t>
      </w:r>
      <w:proofErr w:type="spellStart"/>
      <w:r w:rsidRPr="00E641E2">
        <w:t>persoanelor</w:t>
      </w:r>
      <w:proofErr w:type="spellEnd"/>
      <w:r w:rsidRPr="00E641E2">
        <w:t xml:space="preserve"> cu handicap </w:t>
      </w:r>
      <w:proofErr w:type="spellStart"/>
      <w:r w:rsidRPr="00E641E2">
        <w:t>sau</w:t>
      </w:r>
      <w:proofErr w:type="spellEnd"/>
      <w:r w:rsidRPr="00E641E2">
        <w:t xml:space="preserve"> </w:t>
      </w:r>
      <w:proofErr w:type="spellStart"/>
      <w:r w:rsidRPr="00E641E2">
        <w:t>invaliditate</w:t>
      </w:r>
      <w:proofErr w:type="spellEnd"/>
      <w:r w:rsidRPr="00E641E2">
        <w:t xml:space="preserve">, </w:t>
      </w:r>
      <w:proofErr w:type="spellStart"/>
      <w:r w:rsidRPr="00E641E2">
        <w:t>aflate</w:t>
      </w:r>
      <w:proofErr w:type="spellEnd"/>
      <w:r w:rsidRPr="00E641E2">
        <w:t xml:space="preserve"> </w:t>
      </w:r>
      <w:proofErr w:type="spellStart"/>
      <w:r w:rsidRPr="00E641E2">
        <w:t>în</w:t>
      </w:r>
      <w:proofErr w:type="spellEnd"/>
      <w:r w:rsidRPr="00E641E2">
        <w:t xml:space="preserve"> </w:t>
      </w:r>
      <w:proofErr w:type="spellStart"/>
      <w:r w:rsidRPr="00E641E2">
        <w:t>proprietatea</w:t>
      </w:r>
      <w:proofErr w:type="spellEnd"/>
      <w:r w:rsidRPr="00E641E2">
        <w:t xml:space="preserve"> </w:t>
      </w:r>
      <w:proofErr w:type="spellStart"/>
      <w:r w:rsidRPr="00E641E2">
        <w:t>sau</w:t>
      </w:r>
      <w:proofErr w:type="spellEnd"/>
      <w:r w:rsidRPr="00E641E2">
        <w:t xml:space="preserve"> </w:t>
      </w:r>
      <w:proofErr w:type="spellStart"/>
      <w:r w:rsidRPr="00E641E2">
        <w:t>coproprietatea</w:t>
      </w:r>
      <w:proofErr w:type="spellEnd"/>
      <w:r w:rsidRPr="00E641E2">
        <w:t xml:space="preserve"> </w:t>
      </w:r>
      <w:proofErr w:type="spellStart"/>
      <w:r w:rsidRPr="00E641E2">
        <w:t>reprezentanților</w:t>
      </w:r>
      <w:proofErr w:type="spellEnd"/>
      <w:r w:rsidRPr="00E641E2">
        <w:t xml:space="preserve"> </w:t>
      </w:r>
      <w:proofErr w:type="spellStart"/>
      <w:r w:rsidRPr="00E641E2">
        <w:t>legali</w:t>
      </w:r>
      <w:proofErr w:type="spellEnd"/>
      <w:r w:rsidRPr="00E641E2">
        <w:t xml:space="preserve"> ai </w:t>
      </w:r>
      <w:proofErr w:type="spellStart"/>
      <w:r w:rsidRPr="00E641E2">
        <w:t>minorilor</w:t>
      </w:r>
      <w:proofErr w:type="spellEnd"/>
      <w:r w:rsidRPr="00E641E2">
        <w:t xml:space="preserve"> cu handicap </w:t>
      </w:r>
      <w:proofErr w:type="spellStart"/>
      <w:r w:rsidRPr="00E641E2">
        <w:t>grav</w:t>
      </w:r>
      <w:proofErr w:type="spellEnd"/>
      <w:r w:rsidRPr="00E641E2">
        <w:t xml:space="preserve"> </w:t>
      </w:r>
      <w:proofErr w:type="spellStart"/>
      <w:r w:rsidRPr="00E641E2">
        <w:t>sau</w:t>
      </w:r>
      <w:proofErr w:type="spellEnd"/>
      <w:r w:rsidRPr="00E641E2">
        <w:t xml:space="preserve"> </w:t>
      </w:r>
      <w:proofErr w:type="spellStart"/>
      <w:r w:rsidRPr="00E641E2">
        <w:t>accentuat</w:t>
      </w:r>
      <w:proofErr w:type="spellEnd"/>
      <w:r w:rsidRPr="00E641E2">
        <w:t xml:space="preserve"> </w:t>
      </w:r>
      <w:proofErr w:type="spellStart"/>
      <w:r w:rsidRPr="00E641E2">
        <w:t>și</w:t>
      </w:r>
      <w:proofErr w:type="spellEnd"/>
      <w:r w:rsidRPr="00E641E2">
        <w:t xml:space="preserve"> ai </w:t>
      </w:r>
      <w:proofErr w:type="spellStart"/>
      <w:r w:rsidRPr="00E641E2">
        <w:t>minorilor</w:t>
      </w:r>
      <w:proofErr w:type="spellEnd"/>
      <w:r w:rsidRPr="00E641E2">
        <w:t xml:space="preserve"> </w:t>
      </w:r>
      <w:proofErr w:type="spellStart"/>
      <w:r w:rsidRPr="00E641E2">
        <w:t>încadrați</w:t>
      </w:r>
      <w:proofErr w:type="spellEnd"/>
      <w:r w:rsidRPr="00E641E2">
        <w:t xml:space="preserve"> </w:t>
      </w:r>
      <w:proofErr w:type="spellStart"/>
      <w:r w:rsidRPr="00E641E2">
        <w:t>în</w:t>
      </w:r>
      <w:proofErr w:type="spellEnd"/>
      <w:r w:rsidRPr="00E641E2">
        <w:t xml:space="preserve"> </w:t>
      </w:r>
      <w:proofErr w:type="spellStart"/>
      <w:r w:rsidRPr="00E641E2">
        <w:t>gradul</w:t>
      </w:r>
      <w:proofErr w:type="spellEnd"/>
      <w:r w:rsidRPr="00E641E2">
        <w:t xml:space="preserve"> I de </w:t>
      </w:r>
      <w:proofErr w:type="spellStart"/>
      <w:r w:rsidRPr="00E641E2">
        <w:t>invaliditate</w:t>
      </w:r>
      <w:proofErr w:type="spellEnd"/>
      <w:r w:rsidRPr="00E641E2">
        <w:t xml:space="preserve">, </w:t>
      </w:r>
      <w:proofErr w:type="spellStart"/>
      <w:r w:rsidRPr="00E641E2">
        <w:t>pentru</w:t>
      </w:r>
      <w:proofErr w:type="spellEnd"/>
      <w:r w:rsidRPr="00E641E2">
        <w:t xml:space="preserve"> un </w:t>
      </w:r>
      <w:proofErr w:type="spellStart"/>
      <w:r w:rsidRPr="00E641E2">
        <w:t>singur</w:t>
      </w:r>
      <w:proofErr w:type="spellEnd"/>
      <w:r w:rsidRPr="00E641E2">
        <w:t xml:space="preserve"> </w:t>
      </w:r>
      <w:proofErr w:type="spellStart"/>
      <w:r w:rsidRPr="00E641E2">
        <w:t>mijloc</w:t>
      </w:r>
      <w:proofErr w:type="spellEnd"/>
      <w:r w:rsidRPr="00E641E2">
        <w:t xml:space="preserve"> de transport la </w:t>
      </w:r>
      <w:proofErr w:type="spellStart"/>
      <w:r w:rsidRPr="00E641E2">
        <w:t>alegerea</w:t>
      </w:r>
      <w:proofErr w:type="spellEnd"/>
      <w:r w:rsidRPr="00E641E2">
        <w:t xml:space="preserve"> </w:t>
      </w:r>
      <w:proofErr w:type="spellStart"/>
      <w:r w:rsidRPr="00E641E2">
        <w:t>contribuabilului</w:t>
      </w:r>
      <w:proofErr w:type="spellEnd"/>
      <w:r w:rsidRPr="00E641E2">
        <w:t>,</w:t>
      </w:r>
    </w:p>
    <w:p w14:paraId="148BCD3D" w14:textId="70203CB5" w:rsidR="009D01D4" w:rsidRDefault="009D01D4" w:rsidP="00E641E2">
      <w:pPr>
        <w:tabs>
          <w:tab w:val="left" w:pos="180"/>
        </w:tabs>
        <w:autoSpaceDE w:val="0"/>
        <w:ind w:firstLine="705"/>
        <w:jc w:val="both"/>
        <w:rPr>
          <w:color w:val="000000"/>
          <w:shd w:val="clear" w:color="auto" w:fill="ECF5FF"/>
        </w:rPr>
      </w:pPr>
      <w:r w:rsidRPr="00E641E2">
        <w:t xml:space="preserve">(3) </w:t>
      </w:r>
      <w:r w:rsidRPr="00E641E2">
        <w:rPr>
          <w:color w:val="000000"/>
          <w:shd w:val="clear" w:color="auto" w:fill="ECF5FF"/>
        </w:rPr>
        <w:t> </w:t>
      </w:r>
      <w:proofErr w:type="spellStart"/>
      <w:r w:rsidRPr="00E641E2">
        <w:rPr>
          <w:color w:val="000000"/>
          <w:shd w:val="clear" w:color="auto" w:fill="ECF5FF"/>
        </w:rPr>
        <w:t>mijloacele</w:t>
      </w:r>
      <w:proofErr w:type="spellEnd"/>
      <w:r w:rsidRPr="00E641E2">
        <w:rPr>
          <w:color w:val="000000"/>
          <w:shd w:val="clear" w:color="auto" w:fill="ECF5FF"/>
        </w:rPr>
        <w:t xml:space="preserve"> de transport </w:t>
      </w:r>
      <w:proofErr w:type="spellStart"/>
      <w:r w:rsidRPr="00E641E2">
        <w:rPr>
          <w:color w:val="000000"/>
          <w:shd w:val="clear" w:color="auto" w:fill="ECF5FF"/>
        </w:rPr>
        <w:t>aflate</w:t>
      </w:r>
      <w:proofErr w:type="spellEnd"/>
      <w:r w:rsidRPr="00E641E2">
        <w:rPr>
          <w:color w:val="000000"/>
          <w:shd w:val="clear" w:color="auto" w:fill="ECF5FF"/>
        </w:rPr>
        <w:t xml:space="preserve"> </w:t>
      </w:r>
      <w:proofErr w:type="spellStart"/>
      <w:r w:rsidRPr="00E641E2">
        <w:rPr>
          <w:color w:val="000000"/>
          <w:shd w:val="clear" w:color="auto" w:fill="ECF5FF"/>
        </w:rPr>
        <w:t>în</w:t>
      </w:r>
      <w:proofErr w:type="spellEnd"/>
      <w:r w:rsidRPr="00E641E2">
        <w:rPr>
          <w:color w:val="000000"/>
          <w:shd w:val="clear" w:color="auto" w:fill="ECF5FF"/>
        </w:rPr>
        <w:t xml:space="preserve"> </w:t>
      </w:r>
      <w:proofErr w:type="spellStart"/>
      <w:r w:rsidRPr="00E641E2">
        <w:rPr>
          <w:color w:val="000000"/>
          <w:shd w:val="clear" w:color="auto" w:fill="ECF5FF"/>
        </w:rPr>
        <w:t>proprietatea</w:t>
      </w:r>
      <w:proofErr w:type="spellEnd"/>
      <w:r w:rsidRPr="00E641E2">
        <w:rPr>
          <w:color w:val="000000"/>
          <w:shd w:val="clear" w:color="auto" w:fill="ECF5FF"/>
        </w:rPr>
        <w:t xml:space="preserve"> </w:t>
      </w:r>
      <w:proofErr w:type="spellStart"/>
      <w:r w:rsidRPr="00E641E2">
        <w:rPr>
          <w:color w:val="000000"/>
          <w:shd w:val="clear" w:color="auto" w:fill="ECF5FF"/>
        </w:rPr>
        <w:t>sau</w:t>
      </w:r>
      <w:proofErr w:type="spellEnd"/>
      <w:r w:rsidRPr="00E641E2">
        <w:rPr>
          <w:color w:val="000000"/>
          <w:shd w:val="clear" w:color="auto" w:fill="ECF5FF"/>
        </w:rPr>
        <w:t xml:space="preserve"> </w:t>
      </w:r>
      <w:proofErr w:type="spellStart"/>
      <w:r w:rsidRPr="00E641E2">
        <w:rPr>
          <w:color w:val="000000"/>
          <w:shd w:val="clear" w:color="auto" w:fill="ECF5FF"/>
        </w:rPr>
        <w:t>coproprietatea</w:t>
      </w:r>
      <w:proofErr w:type="spellEnd"/>
      <w:r w:rsidRPr="00E641E2">
        <w:rPr>
          <w:color w:val="000000"/>
          <w:shd w:val="clear" w:color="auto" w:fill="ECF5FF"/>
        </w:rPr>
        <w:t xml:space="preserve"> </w:t>
      </w:r>
      <w:proofErr w:type="spellStart"/>
      <w:r w:rsidRPr="00E641E2">
        <w:rPr>
          <w:color w:val="000000"/>
          <w:shd w:val="clear" w:color="auto" w:fill="ECF5FF"/>
        </w:rPr>
        <w:t>persoanelor</w:t>
      </w:r>
      <w:proofErr w:type="spellEnd"/>
      <w:r w:rsidRPr="00E641E2">
        <w:rPr>
          <w:color w:val="000000"/>
          <w:shd w:val="clear" w:color="auto" w:fill="ECF5FF"/>
        </w:rPr>
        <w:t xml:space="preserve"> </w:t>
      </w:r>
      <w:proofErr w:type="spellStart"/>
      <w:r w:rsidRPr="00E641E2">
        <w:rPr>
          <w:color w:val="000000"/>
          <w:shd w:val="clear" w:color="auto" w:fill="ECF5FF"/>
        </w:rPr>
        <w:t>prevăzute</w:t>
      </w:r>
      <w:proofErr w:type="spellEnd"/>
      <w:r w:rsidRPr="00E641E2">
        <w:rPr>
          <w:color w:val="000000"/>
          <w:shd w:val="clear" w:color="auto" w:fill="ECF5FF"/>
        </w:rPr>
        <w:t xml:space="preserve"> la art. 1 </w:t>
      </w:r>
      <w:proofErr w:type="spellStart"/>
      <w:r w:rsidRPr="00E641E2">
        <w:rPr>
          <w:color w:val="000000"/>
          <w:shd w:val="clear" w:color="auto" w:fill="ECF5FF"/>
        </w:rPr>
        <w:t>și</w:t>
      </w:r>
      <w:proofErr w:type="spellEnd"/>
      <w:r w:rsidRPr="00E641E2">
        <w:rPr>
          <w:color w:val="000000"/>
          <w:shd w:val="clear" w:color="auto" w:fill="ECF5FF"/>
        </w:rPr>
        <w:t xml:space="preserve"> art. 5 </w:t>
      </w:r>
      <w:proofErr w:type="spellStart"/>
      <w:r w:rsidRPr="00E641E2">
        <w:rPr>
          <w:color w:val="000000"/>
          <w:shd w:val="clear" w:color="auto" w:fill="ECF5FF"/>
        </w:rPr>
        <w:t>alin</w:t>
      </w:r>
      <w:proofErr w:type="spellEnd"/>
      <w:r w:rsidRPr="00E641E2">
        <w:rPr>
          <w:color w:val="000000"/>
          <w:shd w:val="clear" w:color="auto" w:fill="ECF5FF"/>
        </w:rPr>
        <w:t xml:space="preserve">. (1) - (3) din </w:t>
      </w:r>
      <w:proofErr w:type="spellStart"/>
      <w:r w:rsidRPr="00E641E2">
        <w:rPr>
          <w:color w:val="000000"/>
          <w:shd w:val="clear" w:color="auto" w:fill="ECF5FF"/>
        </w:rPr>
        <w:t>Decretul-lege</w:t>
      </w:r>
      <w:proofErr w:type="spellEnd"/>
      <w:r w:rsidRPr="00E641E2">
        <w:rPr>
          <w:color w:val="000000"/>
          <w:shd w:val="clear" w:color="auto" w:fill="ECF5FF"/>
        </w:rPr>
        <w:t xml:space="preserve"> nr. 118/1990, </w:t>
      </w:r>
      <w:proofErr w:type="spellStart"/>
      <w:r w:rsidRPr="00E641E2">
        <w:rPr>
          <w:color w:val="000000"/>
          <w:shd w:val="clear" w:color="auto" w:fill="ECF5FF"/>
        </w:rPr>
        <w:t>republicat</w:t>
      </w:r>
      <w:proofErr w:type="spellEnd"/>
      <w:r w:rsidRPr="00E641E2">
        <w:rPr>
          <w:color w:val="000000"/>
          <w:shd w:val="clear" w:color="auto" w:fill="ECF5FF"/>
        </w:rPr>
        <w:t xml:space="preserve">, </w:t>
      </w:r>
      <w:proofErr w:type="spellStart"/>
      <w:r w:rsidRPr="00E641E2">
        <w:rPr>
          <w:color w:val="000000"/>
          <w:shd w:val="clear" w:color="auto" w:fill="ECF5FF"/>
        </w:rPr>
        <w:t>și</w:t>
      </w:r>
      <w:proofErr w:type="spellEnd"/>
      <w:r w:rsidRPr="00E641E2">
        <w:rPr>
          <w:color w:val="000000"/>
          <w:shd w:val="clear" w:color="auto" w:fill="ECF5FF"/>
        </w:rPr>
        <w:t xml:space="preserve"> a </w:t>
      </w:r>
      <w:proofErr w:type="spellStart"/>
      <w:r w:rsidRPr="00E641E2">
        <w:rPr>
          <w:color w:val="000000"/>
          <w:shd w:val="clear" w:color="auto" w:fill="ECF5FF"/>
        </w:rPr>
        <w:t>persoanelor</w:t>
      </w:r>
      <w:proofErr w:type="spellEnd"/>
      <w:r w:rsidRPr="00E641E2">
        <w:rPr>
          <w:color w:val="000000"/>
          <w:shd w:val="clear" w:color="auto" w:fill="ECF5FF"/>
        </w:rPr>
        <w:t xml:space="preserve"> </w:t>
      </w:r>
      <w:proofErr w:type="spellStart"/>
      <w:r w:rsidRPr="00E641E2">
        <w:rPr>
          <w:color w:val="000000"/>
          <w:shd w:val="clear" w:color="auto" w:fill="ECF5FF"/>
        </w:rPr>
        <w:t>fizice</w:t>
      </w:r>
      <w:proofErr w:type="spellEnd"/>
      <w:r w:rsidRPr="00E641E2">
        <w:rPr>
          <w:color w:val="000000"/>
          <w:shd w:val="clear" w:color="auto" w:fill="ECF5FF"/>
        </w:rPr>
        <w:t xml:space="preserve"> </w:t>
      </w:r>
      <w:proofErr w:type="spellStart"/>
      <w:r w:rsidRPr="00E641E2">
        <w:rPr>
          <w:color w:val="000000"/>
          <w:shd w:val="clear" w:color="auto" w:fill="ECF5FF"/>
        </w:rPr>
        <w:t>prevăzute</w:t>
      </w:r>
      <w:proofErr w:type="spellEnd"/>
      <w:r w:rsidRPr="00E641E2">
        <w:rPr>
          <w:color w:val="000000"/>
          <w:shd w:val="clear" w:color="auto" w:fill="ECF5FF"/>
        </w:rPr>
        <w:t xml:space="preserve"> la art. 1 din </w:t>
      </w:r>
      <w:proofErr w:type="spellStart"/>
      <w:r w:rsidRPr="00E641E2">
        <w:rPr>
          <w:color w:val="000000"/>
          <w:shd w:val="clear" w:color="auto" w:fill="ECF5FF"/>
        </w:rPr>
        <w:t>Ordonanța</w:t>
      </w:r>
      <w:proofErr w:type="spellEnd"/>
      <w:r w:rsidRPr="00E641E2">
        <w:rPr>
          <w:color w:val="000000"/>
          <w:shd w:val="clear" w:color="auto" w:fill="ECF5FF"/>
        </w:rPr>
        <w:t xml:space="preserve"> </w:t>
      </w:r>
      <w:proofErr w:type="spellStart"/>
      <w:r w:rsidRPr="00E641E2">
        <w:rPr>
          <w:color w:val="000000"/>
          <w:shd w:val="clear" w:color="auto" w:fill="ECF5FF"/>
        </w:rPr>
        <w:t>Guvernului</w:t>
      </w:r>
      <w:proofErr w:type="spellEnd"/>
      <w:r w:rsidRPr="00E641E2">
        <w:rPr>
          <w:color w:val="000000"/>
          <w:shd w:val="clear" w:color="auto" w:fill="ECF5FF"/>
        </w:rPr>
        <w:t xml:space="preserve"> nr. 105/1999, </w:t>
      </w:r>
      <w:proofErr w:type="spellStart"/>
      <w:r w:rsidRPr="00E641E2">
        <w:rPr>
          <w:color w:val="000000"/>
          <w:shd w:val="clear" w:color="auto" w:fill="ECF5FF"/>
        </w:rPr>
        <w:t>republicată</w:t>
      </w:r>
      <w:proofErr w:type="spellEnd"/>
      <w:r w:rsidRPr="00E641E2">
        <w:rPr>
          <w:color w:val="000000"/>
          <w:shd w:val="clear" w:color="auto" w:fill="ECF5FF"/>
        </w:rPr>
        <w:t xml:space="preserve">, cu </w:t>
      </w:r>
      <w:proofErr w:type="spellStart"/>
      <w:r w:rsidRPr="00E641E2">
        <w:rPr>
          <w:color w:val="000000"/>
          <w:shd w:val="clear" w:color="auto" w:fill="ECF5FF"/>
        </w:rPr>
        <w:t>modificările</w:t>
      </w:r>
      <w:proofErr w:type="spellEnd"/>
      <w:r w:rsidRPr="00E641E2">
        <w:rPr>
          <w:color w:val="000000"/>
          <w:shd w:val="clear" w:color="auto" w:fill="ECF5FF"/>
        </w:rPr>
        <w:t xml:space="preserve"> </w:t>
      </w:r>
      <w:proofErr w:type="spellStart"/>
      <w:r w:rsidRPr="00E641E2">
        <w:rPr>
          <w:color w:val="000000"/>
          <w:shd w:val="clear" w:color="auto" w:fill="ECF5FF"/>
        </w:rPr>
        <w:t>și</w:t>
      </w:r>
      <w:proofErr w:type="spellEnd"/>
      <w:r w:rsidRPr="00E641E2">
        <w:rPr>
          <w:color w:val="000000"/>
          <w:shd w:val="clear" w:color="auto" w:fill="ECF5FF"/>
        </w:rPr>
        <w:t xml:space="preserve"> </w:t>
      </w:r>
      <w:proofErr w:type="spellStart"/>
      <w:r w:rsidRPr="00E641E2">
        <w:rPr>
          <w:color w:val="000000"/>
          <w:shd w:val="clear" w:color="auto" w:fill="ECF5FF"/>
        </w:rPr>
        <w:t>completările</w:t>
      </w:r>
      <w:proofErr w:type="spellEnd"/>
      <w:r w:rsidRPr="00E641E2">
        <w:rPr>
          <w:color w:val="000000"/>
          <w:shd w:val="clear" w:color="auto" w:fill="ECF5FF"/>
        </w:rPr>
        <w:t xml:space="preserve"> </w:t>
      </w:r>
      <w:proofErr w:type="spellStart"/>
      <w:r w:rsidRPr="00E641E2">
        <w:rPr>
          <w:color w:val="000000"/>
          <w:shd w:val="clear" w:color="auto" w:fill="ECF5FF"/>
        </w:rPr>
        <w:t>ulterioare</w:t>
      </w:r>
      <w:proofErr w:type="spellEnd"/>
      <w:r w:rsidRPr="00E641E2">
        <w:rPr>
          <w:color w:val="000000"/>
          <w:shd w:val="clear" w:color="auto" w:fill="ECF5FF"/>
        </w:rPr>
        <w:t xml:space="preserve">, </w:t>
      </w:r>
      <w:proofErr w:type="spellStart"/>
      <w:r w:rsidRPr="00E641E2">
        <w:rPr>
          <w:color w:val="000000"/>
          <w:shd w:val="clear" w:color="auto" w:fill="ECF5FF"/>
        </w:rPr>
        <w:lastRenderedPageBreak/>
        <w:t>pentru</w:t>
      </w:r>
      <w:proofErr w:type="spellEnd"/>
      <w:r w:rsidRPr="00E641E2">
        <w:rPr>
          <w:color w:val="000000"/>
          <w:shd w:val="clear" w:color="auto" w:fill="ECF5FF"/>
        </w:rPr>
        <w:t xml:space="preserve"> un </w:t>
      </w:r>
      <w:proofErr w:type="spellStart"/>
      <w:r w:rsidRPr="00E641E2">
        <w:rPr>
          <w:color w:val="000000"/>
          <w:shd w:val="clear" w:color="auto" w:fill="ECF5FF"/>
        </w:rPr>
        <w:t>singur</w:t>
      </w:r>
      <w:proofErr w:type="spellEnd"/>
      <w:r w:rsidRPr="00E641E2">
        <w:rPr>
          <w:color w:val="000000"/>
          <w:shd w:val="clear" w:color="auto" w:fill="ECF5FF"/>
        </w:rPr>
        <w:t xml:space="preserve"> </w:t>
      </w:r>
      <w:proofErr w:type="spellStart"/>
      <w:r w:rsidRPr="00E641E2">
        <w:rPr>
          <w:color w:val="000000"/>
          <w:shd w:val="clear" w:color="auto" w:fill="ECF5FF"/>
        </w:rPr>
        <w:t>mijloc</w:t>
      </w:r>
      <w:proofErr w:type="spellEnd"/>
      <w:r w:rsidRPr="00E641E2">
        <w:rPr>
          <w:color w:val="000000"/>
          <w:shd w:val="clear" w:color="auto" w:fill="ECF5FF"/>
        </w:rPr>
        <w:t xml:space="preserve"> de transport, la </w:t>
      </w:r>
      <w:proofErr w:type="spellStart"/>
      <w:r w:rsidRPr="00E641E2">
        <w:rPr>
          <w:color w:val="000000"/>
          <w:shd w:val="clear" w:color="auto" w:fill="ECF5FF"/>
        </w:rPr>
        <w:t>alegerea</w:t>
      </w:r>
      <w:proofErr w:type="spellEnd"/>
      <w:r w:rsidRPr="00E641E2">
        <w:rPr>
          <w:color w:val="000000"/>
          <w:shd w:val="clear" w:color="auto" w:fill="ECF5FF"/>
        </w:rPr>
        <w:t xml:space="preserve"> </w:t>
      </w:r>
      <w:proofErr w:type="spellStart"/>
      <w:r w:rsidRPr="00E641E2">
        <w:rPr>
          <w:color w:val="000000"/>
          <w:shd w:val="clear" w:color="auto" w:fill="ECF5FF"/>
        </w:rPr>
        <w:t>contribuabilului</w:t>
      </w:r>
      <w:proofErr w:type="spellEnd"/>
      <w:r w:rsidRPr="00E641E2">
        <w:rPr>
          <w:color w:val="000000"/>
          <w:shd w:val="clear" w:color="auto" w:fill="ECF5FF"/>
        </w:rPr>
        <w:t xml:space="preserve">; </w:t>
      </w:r>
      <w:proofErr w:type="spellStart"/>
      <w:r w:rsidRPr="00E641E2">
        <w:rPr>
          <w:color w:val="000000"/>
          <w:shd w:val="clear" w:color="auto" w:fill="ECF5FF"/>
        </w:rPr>
        <w:t>scutirea</w:t>
      </w:r>
      <w:proofErr w:type="spellEnd"/>
      <w:r w:rsidRPr="00E641E2">
        <w:rPr>
          <w:color w:val="000000"/>
          <w:shd w:val="clear" w:color="auto" w:fill="ECF5FF"/>
        </w:rPr>
        <w:t xml:space="preserve"> </w:t>
      </w:r>
      <w:proofErr w:type="spellStart"/>
      <w:r w:rsidRPr="00E641E2">
        <w:rPr>
          <w:color w:val="000000"/>
          <w:shd w:val="clear" w:color="auto" w:fill="ECF5FF"/>
        </w:rPr>
        <w:t>rămâne</w:t>
      </w:r>
      <w:proofErr w:type="spellEnd"/>
      <w:r w:rsidRPr="00E641E2">
        <w:rPr>
          <w:color w:val="000000"/>
          <w:shd w:val="clear" w:color="auto" w:fill="ECF5FF"/>
        </w:rPr>
        <w:t xml:space="preserve"> </w:t>
      </w:r>
      <w:proofErr w:type="spellStart"/>
      <w:r w:rsidRPr="00E641E2">
        <w:rPr>
          <w:color w:val="000000"/>
          <w:shd w:val="clear" w:color="auto" w:fill="ECF5FF"/>
        </w:rPr>
        <w:t>valabilă</w:t>
      </w:r>
      <w:proofErr w:type="spellEnd"/>
      <w:r w:rsidRPr="00E641E2">
        <w:rPr>
          <w:color w:val="000000"/>
          <w:shd w:val="clear" w:color="auto" w:fill="ECF5FF"/>
        </w:rPr>
        <w:t xml:space="preserve"> </w:t>
      </w:r>
      <w:proofErr w:type="spellStart"/>
      <w:r w:rsidRPr="00E641E2">
        <w:rPr>
          <w:color w:val="000000"/>
          <w:shd w:val="clear" w:color="auto" w:fill="ECF5FF"/>
        </w:rPr>
        <w:t>și</w:t>
      </w:r>
      <w:proofErr w:type="spellEnd"/>
      <w:r w:rsidRPr="00E641E2">
        <w:rPr>
          <w:color w:val="000000"/>
          <w:shd w:val="clear" w:color="auto" w:fill="ECF5FF"/>
        </w:rPr>
        <w:t xml:space="preserve"> </w:t>
      </w:r>
      <w:proofErr w:type="spellStart"/>
      <w:r w:rsidRPr="00E641E2">
        <w:rPr>
          <w:color w:val="000000"/>
          <w:shd w:val="clear" w:color="auto" w:fill="ECF5FF"/>
        </w:rPr>
        <w:t>în</w:t>
      </w:r>
      <w:proofErr w:type="spellEnd"/>
      <w:r w:rsidRPr="00E641E2">
        <w:rPr>
          <w:color w:val="000000"/>
          <w:shd w:val="clear" w:color="auto" w:fill="ECF5FF"/>
        </w:rPr>
        <w:t xml:space="preserve"> </w:t>
      </w:r>
      <w:proofErr w:type="spellStart"/>
      <w:r w:rsidRPr="00E641E2">
        <w:rPr>
          <w:color w:val="000000"/>
          <w:shd w:val="clear" w:color="auto" w:fill="ECF5FF"/>
        </w:rPr>
        <w:t>cazul</w:t>
      </w:r>
      <w:proofErr w:type="spellEnd"/>
      <w:r w:rsidRPr="00E641E2">
        <w:rPr>
          <w:color w:val="000000"/>
          <w:shd w:val="clear" w:color="auto" w:fill="ECF5FF"/>
        </w:rPr>
        <w:t xml:space="preserve"> </w:t>
      </w:r>
      <w:proofErr w:type="spellStart"/>
      <w:r w:rsidRPr="00E641E2">
        <w:rPr>
          <w:color w:val="000000"/>
          <w:shd w:val="clear" w:color="auto" w:fill="ECF5FF"/>
        </w:rPr>
        <w:t>transferului</w:t>
      </w:r>
      <w:proofErr w:type="spellEnd"/>
      <w:r w:rsidRPr="00E641E2">
        <w:rPr>
          <w:color w:val="000000"/>
          <w:shd w:val="clear" w:color="auto" w:fill="ECF5FF"/>
        </w:rPr>
        <w:t xml:space="preserve"> </w:t>
      </w:r>
      <w:proofErr w:type="spellStart"/>
      <w:r w:rsidRPr="00E641E2">
        <w:rPr>
          <w:color w:val="000000"/>
          <w:shd w:val="clear" w:color="auto" w:fill="ECF5FF"/>
        </w:rPr>
        <w:t>mijlocului</w:t>
      </w:r>
      <w:proofErr w:type="spellEnd"/>
      <w:r w:rsidRPr="00E641E2">
        <w:rPr>
          <w:color w:val="000000"/>
          <w:shd w:val="clear" w:color="auto" w:fill="ECF5FF"/>
        </w:rPr>
        <w:t xml:space="preserve"> de transport </w:t>
      </w:r>
      <w:proofErr w:type="spellStart"/>
      <w:r w:rsidRPr="00E641E2">
        <w:rPr>
          <w:color w:val="000000"/>
          <w:shd w:val="clear" w:color="auto" w:fill="ECF5FF"/>
        </w:rPr>
        <w:t>prin</w:t>
      </w:r>
      <w:proofErr w:type="spellEnd"/>
      <w:r w:rsidRPr="00E641E2">
        <w:rPr>
          <w:color w:val="000000"/>
          <w:shd w:val="clear" w:color="auto" w:fill="ECF5FF"/>
        </w:rPr>
        <w:t xml:space="preserve"> </w:t>
      </w:r>
      <w:proofErr w:type="spellStart"/>
      <w:r w:rsidRPr="00E641E2">
        <w:rPr>
          <w:color w:val="000000"/>
          <w:shd w:val="clear" w:color="auto" w:fill="ECF5FF"/>
        </w:rPr>
        <w:t>moștenire</w:t>
      </w:r>
      <w:proofErr w:type="spellEnd"/>
      <w:r w:rsidRPr="00E641E2">
        <w:rPr>
          <w:color w:val="000000"/>
          <w:shd w:val="clear" w:color="auto" w:fill="ECF5FF"/>
        </w:rPr>
        <w:t xml:space="preserve"> </w:t>
      </w:r>
      <w:proofErr w:type="spellStart"/>
      <w:r w:rsidRPr="00E641E2">
        <w:rPr>
          <w:color w:val="000000"/>
          <w:shd w:val="clear" w:color="auto" w:fill="ECF5FF"/>
        </w:rPr>
        <w:t>către</w:t>
      </w:r>
      <w:proofErr w:type="spellEnd"/>
      <w:r w:rsidRPr="00E641E2">
        <w:rPr>
          <w:color w:val="000000"/>
          <w:shd w:val="clear" w:color="auto" w:fill="ECF5FF"/>
        </w:rPr>
        <w:t xml:space="preserve"> </w:t>
      </w:r>
      <w:proofErr w:type="spellStart"/>
      <w:r w:rsidRPr="00E641E2">
        <w:rPr>
          <w:color w:val="000000"/>
          <w:shd w:val="clear" w:color="auto" w:fill="ECF5FF"/>
        </w:rPr>
        <w:t>copiii</w:t>
      </w:r>
      <w:proofErr w:type="spellEnd"/>
      <w:r w:rsidRPr="00E641E2">
        <w:rPr>
          <w:color w:val="000000"/>
          <w:shd w:val="clear" w:color="auto" w:fill="ECF5FF"/>
        </w:rPr>
        <w:t xml:space="preserve"> </w:t>
      </w:r>
      <w:proofErr w:type="spellStart"/>
      <w:proofErr w:type="gramStart"/>
      <w:r w:rsidRPr="00E641E2">
        <w:rPr>
          <w:color w:val="000000"/>
          <w:shd w:val="clear" w:color="auto" w:fill="ECF5FF"/>
        </w:rPr>
        <w:t>acestora</w:t>
      </w:r>
      <w:proofErr w:type="spellEnd"/>
      <w:r w:rsidRPr="00E641E2">
        <w:rPr>
          <w:color w:val="000000"/>
          <w:shd w:val="clear" w:color="auto" w:fill="ECF5FF"/>
        </w:rPr>
        <w:t xml:space="preserve"> .</w:t>
      </w:r>
      <w:proofErr w:type="gramEnd"/>
      <w:r w:rsidRPr="00E641E2">
        <w:rPr>
          <w:color w:val="000000"/>
          <w:shd w:val="clear" w:color="auto" w:fill="ECF5FF"/>
        </w:rPr>
        <w:t xml:space="preserve"> </w:t>
      </w:r>
    </w:p>
    <w:p w14:paraId="289D679A" w14:textId="77777777" w:rsidR="00A41419" w:rsidRDefault="00A41419" w:rsidP="00E641E2">
      <w:pPr>
        <w:tabs>
          <w:tab w:val="left" w:pos="180"/>
        </w:tabs>
        <w:autoSpaceDE w:val="0"/>
        <w:ind w:firstLine="705"/>
        <w:jc w:val="both"/>
        <w:rPr>
          <w:color w:val="000000"/>
          <w:shd w:val="clear" w:color="auto" w:fill="ECF5FF"/>
        </w:rPr>
      </w:pPr>
    </w:p>
    <w:p w14:paraId="4BFE57E5" w14:textId="77777777" w:rsidR="00A41419" w:rsidRPr="00C34BF9" w:rsidRDefault="00A41419" w:rsidP="00A41419">
      <w:pPr>
        <w:spacing w:line="276" w:lineRule="auto"/>
        <w:ind w:firstLine="720"/>
        <w:rPr>
          <w:b/>
          <w:bCs/>
          <w:lang w:val="pt-BR" w:eastAsia="ro-RO"/>
        </w:rPr>
      </w:pPr>
      <w:r w:rsidRPr="00502160">
        <w:rPr>
          <w:b/>
          <w:bCs/>
          <w:lang w:val="pt-BR" w:eastAsia="ro-RO"/>
        </w:rPr>
        <w:t xml:space="preserve">CAP IV </w:t>
      </w:r>
      <w:r>
        <w:rPr>
          <w:b/>
          <w:bCs/>
          <w:lang w:val="pt-BR" w:eastAsia="ro-RO"/>
        </w:rPr>
        <w:t>Taxa pentru eliberarea certificatelor, avizelor si a autorizatiilor</w:t>
      </w:r>
    </w:p>
    <w:p w14:paraId="777EBCBC" w14:textId="77777777" w:rsidR="00A41419" w:rsidRPr="00417B82" w:rsidRDefault="00A41419" w:rsidP="00A41419">
      <w:pPr>
        <w:spacing w:line="276" w:lineRule="auto"/>
        <w:ind w:firstLine="720"/>
        <w:jc w:val="center"/>
        <w:rPr>
          <w:b/>
          <w:color w:val="000000"/>
          <w:lang w:val="ro-RO" w:eastAsia="ro-RO"/>
        </w:rPr>
      </w:pPr>
      <w:r>
        <w:rPr>
          <w:b/>
          <w:color w:val="000000"/>
          <w:lang w:val="ro-RO" w:eastAsia="ro-RO"/>
        </w:rPr>
        <w:t>IV.1.</w:t>
      </w:r>
      <w:r w:rsidRPr="00417B82">
        <w:rPr>
          <w:b/>
          <w:color w:val="000000"/>
          <w:lang w:val="ro-RO" w:eastAsia="ro-RO"/>
        </w:rPr>
        <w:t xml:space="preserve"> Taxa pentru eliberarea certificatelor de urbanism, a autorizatiilor de construire si a altor avize si autorizatii</w:t>
      </w:r>
    </w:p>
    <w:p w14:paraId="541B829D" w14:textId="77777777" w:rsidR="00A41419" w:rsidRDefault="00A41419" w:rsidP="00A41419">
      <w:pPr>
        <w:spacing w:line="276" w:lineRule="auto"/>
        <w:jc w:val="both"/>
        <w:rPr>
          <w:color w:val="333333"/>
          <w:shd w:val="clear" w:color="auto" w:fill="FFFFFF"/>
        </w:rPr>
      </w:pPr>
    </w:p>
    <w:p w14:paraId="3E6EA6DD" w14:textId="77777777" w:rsidR="00A41419" w:rsidRPr="00417B82" w:rsidRDefault="00A41419" w:rsidP="00A41419">
      <w:pPr>
        <w:spacing w:line="276" w:lineRule="auto"/>
        <w:jc w:val="both"/>
        <w:rPr>
          <w:rStyle w:val="apple-converted-space"/>
          <w:color w:val="333333"/>
          <w:shd w:val="clear" w:color="auto" w:fill="FFFFFF"/>
        </w:rPr>
      </w:pPr>
      <w:r>
        <w:rPr>
          <w:color w:val="333333"/>
          <w:shd w:val="clear" w:color="auto" w:fill="FFFFFF"/>
        </w:rPr>
        <w:t xml:space="preserve">              (1) </w:t>
      </w:r>
      <w:r w:rsidRPr="00417B82">
        <w:rPr>
          <w:color w:val="333333"/>
          <w:shd w:val="clear" w:color="auto" w:fill="FFFFFF"/>
        </w:rPr>
        <w:t xml:space="preserve">Taxa </w:t>
      </w:r>
      <w:proofErr w:type="spellStart"/>
      <w:r w:rsidRPr="00417B82">
        <w:rPr>
          <w:color w:val="333333"/>
          <w:shd w:val="clear" w:color="auto" w:fill="FFFFFF"/>
        </w:rPr>
        <w:t>pentru</w:t>
      </w:r>
      <w:proofErr w:type="spellEnd"/>
      <w:r w:rsidRPr="00417B82">
        <w:rPr>
          <w:color w:val="333333"/>
          <w:shd w:val="clear" w:color="auto" w:fill="FFFFFF"/>
        </w:rPr>
        <w:t xml:space="preserve"> </w:t>
      </w:r>
      <w:proofErr w:type="spellStart"/>
      <w:r w:rsidRPr="00417B82">
        <w:rPr>
          <w:color w:val="333333"/>
          <w:shd w:val="clear" w:color="auto" w:fill="FFFFFF"/>
        </w:rPr>
        <w:t>eliberarea</w:t>
      </w:r>
      <w:proofErr w:type="spellEnd"/>
      <w:r w:rsidRPr="00417B82">
        <w:rPr>
          <w:color w:val="333333"/>
          <w:shd w:val="clear" w:color="auto" w:fill="FFFFFF"/>
        </w:rPr>
        <w:t xml:space="preserve"> </w:t>
      </w:r>
      <w:proofErr w:type="spellStart"/>
      <w:r w:rsidRPr="00417B82">
        <w:rPr>
          <w:color w:val="333333"/>
          <w:shd w:val="clear" w:color="auto" w:fill="FFFFFF"/>
        </w:rPr>
        <w:t>certificatului</w:t>
      </w:r>
      <w:proofErr w:type="spellEnd"/>
      <w:r w:rsidRPr="00417B82">
        <w:rPr>
          <w:color w:val="333333"/>
          <w:shd w:val="clear" w:color="auto" w:fill="FFFFFF"/>
        </w:rPr>
        <w:t xml:space="preserve"> de urbanism, </w:t>
      </w:r>
      <w:proofErr w:type="spellStart"/>
      <w:r w:rsidRPr="00417B82">
        <w:rPr>
          <w:color w:val="333333"/>
          <w:shd w:val="clear" w:color="auto" w:fill="FFFFFF"/>
        </w:rPr>
        <w:t>în</w:t>
      </w:r>
      <w:proofErr w:type="spellEnd"/>
      <w:r w:rsidRPr="00417B82">
        <w:rPr>
          <w:color w:val="333333"/>
          <w:shd w:val="clear" w:color="auto" w:fill="FFFFFF"/>
        </w:rPr>
        <w:t xml:space="preserve"> </w:t>
      </w:r>
      <w:proofErr w:type="spellStart"/>
      <w:r w:rsidRPr="00417B82">
        <w:rPr>
          <w:color w:val="333333"/>
          <w:shd w:val="clear" w:color="auto" w:fill="FFFFFF"/>
        </w:rPr>
        <w:t>mediul</w:t>
      </w:r>
      <w:proofErr w:type="spellEnd"/>
      <w:r w:rsidRPr="00417B82">
        <w:rPr>
          <w:color w:val="333333"/>
          <w:shd w:val="clear" w:color="auto" w:fill="FFFFFF"/>
        </w:rPr>
        <w:t xml:space="preserve"> urban, </w:t>
      </w:r>
      <w:proofErr w:type="spellStart"/>
      <w:r w:rsidRPr="00417B82">
        <w:rPr>
          <w:color w:val="333333"/>
          <w:shd w:val="clear" w:color="auto" w:fill="FFFFFF"/>
        </w:rPr>
        <w:t>este</w:t>
      </w:r>
      <w:proofErr w:type="spellEnd"/>
      <w:r w:rsidRPr="00417B82">
        <w:rPr>
          <w:color w:val="333333"/>
          <w:shd w:val="clear" w:color="auto" w:fill="FFFFFF"/>
        </w:rPr>
        <w:t xml:space="preserve"> </w:t>
      </w:r>
      <w:proofErr w:type="spellStart"/>
      <w:r w:rsidRPr="00417B82">
        <w:rPr>
          <w:color w:val="333333"/>
          <w:shd w:val="clear" w:color="auto" w:fill="FFFFFF"/>
        </w:rPr>
        <w:t>egală</w:t>
      </w:r>
      <w:proofErr w:type="spellEnd"/>
      <w:r w:rsidRPr="00417B82">
        <w:rPr>
          <w:color w:val="333333"/>
          <w:shd w:val="clear" w:color="auto" w:fill="FFFFFF"/>
        </w:rPr>
        <w:t xml:space="preserve"> cu </w:t>
      </w:r>
      <w:proofErr w:type="spellStart"/>
      <w:r w:rsidRPr="00417B82">
        <w:rPr>
          <w:color w:val="333333"/>
          <w:shd w:val="clear" w:color="auto" w:fill="FFFFFF"/>
        </w:rPr>
        <w:t>suma</w:t>
      </w:r>
      <w:proofErr w:type="spellEnd"/>
      <w:r w:rsidRPr="00417B82">
        <w:rPr>
          <w:color w:val="333333"/>
          <w:shd w:val="clear" w:color="auto" w:fill="FFFFFF"/>
        </w:rPr>
        <w:t xml:space="preserve"> </w:t>
      </w:r>
      <w:proofErr w:type="spellStart"/>
      <w:r w:rsidRPr="00417B82">
        <w:rPr>
          <w:color w:val="333333"/>
          <w:shd w:val="clear" w:color="auto" w:fill="FFFFFF"/>
        </w:rPr>
        <w:t>stabilită</w:t>
      </w:r>
      <w:proofErr w:type="spellEnd"/>
      <w:r w:rsidRPr="00417B82">
        <w:rPr>
          <w:color w:val="333333"/>
          <w:shd w:val="clear" w:color="auto" w:fill="FFFFFF"/>
        </w:rPr>
        <w:t xml:space="preserve"> conform </w:t>
      </w:r>
      <w:proofErr w:type="spellStart"/>
      <w:r w:rsidRPr="00417B82">
        <w:rPr>
          <w:color w:val="333333"/>
          <w:shd w:val="clear" w:color="auto" w:fill="FFFFFF"/>
        </w:rPr>
        <w:t>tabelului</w:t>
      </w:r>
      <w:proofErr w:type="spellEnd"/>
      <w:r w:rsidRPr="00417B82">
        <w:rPr>
          <w:color w:val="333333"/>
          <w:shd w:val="clear" w:color="auto" w:fill="FFFFFF"/>
        </w:rPr>
        <w:t xml:space="preserve"> </w:t>
      </w:r>
      <w:proofErr w:type="spellStart"/>
      <w:r w:rsidRPr="00417B82">
        <w:rPr>
          <w:color w:val="333333"/>
          <w:shd w:val="clear" w:color="auto" w:fill="FFFFFF"/>
        </w:rPr>
        <w:t>următor</w:t>
      </w:r>
      <w:proofErr w:type="spellEnd"/>
      <w:r w:rsidRPr="00417B82">
        <w:rPr>
          <w:color w:val="333333"/>
          <w:shd w:val="clear" w:color="auto" w:fill="FFFFFF"/>
        </w:rPr>
        <w:t>:</w:t>
      </w:r>
    </w:p>
    <w:p w14:paraId="3604405B" w14:textId="77777777" w:rsidR="00A41419" w:rsidRPr="00380890" w:rsidRDefault="00A41419" w:rsidP="00A41419">
      <w:pPr>
        <w:spacing w:line="276" w:lineRule="auto"/>
        <w:jc w:val="both"/>
        <w:rPr>
          <w:color w:val="000000"/>
          <w:lang w:val="ro-RO" w:eastAsia="ro-RO"/>
        </w:rPr>
      </w:pPr>
    </w:p>
    <w:tbl>
      <w:tblPr>
        <w:tblW w:w="8930" w:type="dxa"/>
        <w:tblInd w:w="422" w:type="dxa"/>
        <w:tblLayout w:type="fixed"/>
        <w:tblLook w:val="0000" w:firstRow="0" w:lastRow="0" w:firstColumn="0" w:lastColumn="0" w:noHBand="0" w:noVBand="0"/>
      </w:tblPr>
      <w:tblGrid>
        <w:gridCol w:w="567"/>
        <w:gridCol w:w="3118"/>
        <w:gridCol w:w="3372"/>
        <w:gridCol w:w="993"/>
        <w:gridCol w:w="880"/>
      </w:tblGrid>
      <w:tr w:rsidR="00A41419" w:rsidRPr="00380890" w14:paraId="3636CAF4" w14:textId="77777777" w:rsidTr="00570C6E">
        <w:trPr>
          <w:trHeight w:val="547"/>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14:paraId="5C25B541" w14:textId="77777777" w:rsidR="00A41419" w:rsidRPr="00380890" w:rsidRDefault="00A41419" w:rsidP="00570C6E">
            <w:pPr>
              <w:tabs>
                <w:tab w:val="left" w:pos="180"/>
              </w:tabs>
              <w:autoSpaceDE w:val="0"/>
              <w:autoSpaceDN w:val="0"/>
              <w:adjustRightInd w:val="0"/>
              <w:spacing w:line="276" w:lineRule="auto"/>
              <w:jc w:val="both"/>
              <w:rPr>
                <w:lang w:eastAsia="ro-RO"/>
              </w:rPr>
            </w:pP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2DA7626B" w14:textId="77777777" w:rsidR="00A41419" w:rsidRPr="00380890" w:rsidRDefault="00A41419" w:rsidP="00570C6E">
            <w:pPr>
              <w:tabs>
                <w:tab w:val="left" w:pos="180"/>
              </w:tabs>
              <w:autoSpaceDE w:val="0"/>
              <w:autoSpaceDN w:val="0"/>
              <w:adjustRightInd w:val="0"/>
              <w:spacing w:line="276" w:lineRule="auto"/>
              <w:jc w:val="both"/>
              <w:rPr>
                <w:lang w:eastAsia="ro-RO"/>
              </w:rPr>
            </w:pPr>
          </w:p>
        </w:tc>
        <w:tc>
          <w:tcPr>
            <w:tcW w:w="3372" w:type="dxa"/>
            <w:tcBorders>
              <w:top w:val="single" w:sz="3" w:space="0" w:color="000000"/>
              <w:left w:val="single" w:sz="3" w:space="0" w:color="000000"/>
              <w:bottom w:val="single" w:sz="3" w:space="0" w:color="000000"/>
              <w:right w:val="single" w:sz="4" w:space="0" w:color="auto"/>
            </w:tcBorders>
            <w:shd w:val="clear" w:color="000000" w:fill="FFFFFF"/>
          </w:tcPr>
          <w:p w14:paraId="09777A9E" w14:textId="77777777" w:rsidR="00A41419" w:rsidRPr="00380890" w:rsidRDefault="00A41419" w:rsidP="00570C6E">
            <w:pPr>
              <w:tabs>
                <w:tab w:val="left" w:pos="180"/>
              </w:tabs>
              <w:autoSpaceDE w:val="0"/>
              <w:autoSpaceDN w:val="0"/>
              <w:adjustRightInd w:val="0"/>
              <w:spacing w:line="276" w:lineRule="auto"/>
              <w:jc w:val="center"/>
              <w:rPr>
                <w:lang w:eastAsia="ro-RO"/>
              </w:rPr>
            </w:pPr>
            <w:r w:rsidRPr="003D3A32">
              <w:rPr>
                <w:b/>
                <w:i/>
                <w:u w:val="single"/>
                <w:lang w:val="ro-RO" w:eastAsia="ro-RO"/>
              </w:rPr>
              <w:t>Taxa  lei</w:t>
            </w:r>
          </w:p>
        </w:tc>
        <w:tc>
          <w:tcPr>
            <w:tcW w:w="993" w:type="dxa"/>
            <w:tcBorders>
              <w:top w:val="single" w:sz="3" w:space="0" w:color="000000"/>
              <w:left w:val="single" w:sz="3" w:space="0" w:color="000000"/>
              <w:bottom w:val="single" w:sz="3" w:space="0" w:color="000000"/>
              <w:right w:val="single" w:sz="4" w:space="0" w:color="auto"/>
            </w:tcBorders>
            <w:shd w:val="clear" w:color="000000" w:fill="FFFFFF"/>
          </w:tcPr>
          <w:p w14:paraId="47A7A769" w14:textId="77777777" w:rsidR="00A41419" w:rsidRPr="00380890" w:rsidRDefault="00A41419" w:rsidP="00570C6E">
            <w:pPr>
              <w:tabs>
                <w:tab w:val="left" w:pos="180"/>
              </w:tabs>
              <w:autoSpaceDE w:val="0"/>
              <w:autoSpaceDN w:val="0"/>
              <w:adjustRightInd w:val="0"/>
              <w:spacing w:line="276" w:lineRule="auto"/>
              <w:jc w:val="both"/>
              <w:rPr>
                <w:lang w:eastAsia="ro-RO"/>
              </w:rPr>
            </w:pPr>
            <w:proofErr w:type="spellStart"/>
            <w:r>
              <w:rPr>
                <w:lang w:eastAsia="ro-RO"/>
              </w:rPr>
              <w:t>Indice</w:t>
            </w:r>
            <w:proofErr w:type="spellEnd"/>
            <w:r>
              <w:rPr>
                <w:lang w:eastAsia="ro-RO"/>
              </w:rPr>
              <w:t xml:space="preserve"> </w:t>
            </w:r>
            <w:proofErr w:type="spellStart"/>
            <w:r>
              <w:rPr>
                <w:lang w:eastAsia="ro-RO"/>
              </w:rPr>
              <w:t>inflatie</w:t>
            </w:r>
            <w:proofErr w:type="spellEnd"/>
          </w:p>
        </w:tc>
        <w:tc>
          <w:tcPr>
            <w:tcW w:w="880" w:type="dxa"/>
            <w:tcBorders>
              <w:top w:val="single" w:sz="3" w:space="0" w:color="000000"/>
              <w:left w:val="single" w:sz="4" w:space="0" w:color="auto"/>
              <w:bottom w:val="single" w:sz="3" w:space="0" w:color="000000"/>
              <w:right w:val="single" w:sz="3" w:space="0" w:color="000000"/>
            </w:tcBorders>
            <w:shd w:val="clear" w:color="000000" w:fill="FFFFFF"/>
          </w:tcPr>
          <w:p w14:paraId="05CE40D6" w14:textId="77777777" w:rsidR="00A41419" w:rsidRDefault="00A41419" w:rsidP="00570C6E">
            <w:pPr>
              <w:tabs>
                <w:tab w:val="left" w:pos="180"/>
              </w:tabs>
              <w:autoSpaceDE w:val="0"/>
              <w:autoSpaceDN w:val="0"/>
              <w:adjustRightInd w:val="0"/>
              <w:spacing w:line="276" w:lineRule="auto"/>
              <w:jc w:val="both"/>
              <w:rPr>
                <w:b/>
                <w:i/>
                <w:u w:val="single"/>
                <w:lang w:val="ro-RO" w:eastAsia="ro-RO"/>
              </w:rPr>
            </w:pPr>
            <w:r w:rsidRPr="003D3A32">
              <w:rPr>
                <w:b/>
                <w:i/>
                <w:u w:val="single"/>
                <w:lang w:val="ro-RO" w:eastAsia="ro-RO"/>
              </w:rPr>
              <w:t>Taxa</w:t>
            </w:r>
          </w:p>
          <w:p w14:paraId="549A157A" w14:textId="77777777" w:rsidR="00A41419" w:rsidRPr="00380890" w:rsidRDefault="00A41419" w:rsidP="00570C6E">
            <w:pPr>
              <w:tabs>
                <w:tab w:val="left" w:pos="180"/>
              </w:tabs>
              <w:autoSpaceDE w:val="0"/>
              <w:autoSpaceDN w:val="0"/>
              <w:adjustRightInd w:val="0"/>
              <w:spacing w:line="276" w:lineRule="auto"/>
              <w:jc w:val="both"/>
              <w:rPr>
                <w:lang w:eastAsia="ro-RO"/>
              </w:rPr>
            </w:pPr>
            <w:r w:rsidRPr="003D3A32">
              <w:rPr>
                <w:b/>
                <w:i/>
                <w:u w:val="single"/>
                <w:lang w:val="ro-RO" w:eastAsia="ro-RO"/>
              </w:rPr>
              <w:t xml:space="preserve"> lei</w:t>
            </w:r>
          </w:p>
        </w:tc>
      </w:tr>
      <w:tr w:rsidR="00A41419" w:rsidRPr="00380890" w14:paraId="09C4C798" w14:textId="77777777" w:rsidTr="00570C6E">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14:paraId="6F14C01D" w14:textId="77777777" w:rsidR="00A41419" w:rsidRPr="00380890" w:rsidRDefault="00A41419" w:rsidP="00570C6E">
            <w:pPr>
              <w:tabs>
                <w:tab w:val="left" w:pos="180"/>
              </w:tabs>
              <w:autoSpaceDE w:val="0"/>
              <w:autoSpaceDN w:val="0"/>
              <w:adjustRightInd w:val="0"/>
              <w:spacing w:line="276" w:lineRule="auto"/>
              <w:jc w:val="both"/>
              <w:rPr>
                <w:lang w:eastAsia="ro-RO"/>
              </w:rPr>
            </w:pPr>
            <w:r w:rsidRPr="00380890">
              <w:rPr>
                <w:lang w:eastAsia="ro-RO"/>
              </w:rPr>
              <w:t xml:space="preserve">a) </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0A1B11B3" w14:textId="77777777" w:rsidR="00A41419" w:rsidRPr="00380890" w:rsidRDefault="00A41419" w:rsidP="00570C6E">
            <w:pPr>
              <w:tabs>
                <w:tab w:val="left" w:pos="180"/>
              </w:tabs>
              <w:autoSpaceDE w:val="0"/>
              <w:autoSpaceDN w:val="0"/>
              <w:adjustRightInd w:val="0"/>
              <w:spacing w:line="276" w:lineRule="auto"/>
              <w:jc w:val="both"/>
              <w:rPr>
                <w:lang w:eastAsia="ro-RO"/>
              </w:rPr>
            </w:pPr>
            <w:proofErr w:type="spellStart"/>
            <w:r w:rsidRPr="00380890">
              <w:rPr>
                <w:lang w:eastAsia="ro-RO"/>
              </w:rPr>
              <w:t>Pân</w:t>
            </w:r>
            <w:proofErr w:type="spellEnd"/>
            <w:r w:rsidRPr="00380890">
              <w:rPr>
                <w:lang w:val="ro-RO" w:eastAsia="ro-RO"/>
              </w:rPr>
              <w:t xml:space="preserve">ă la 150 mp inclusiv                       </w:t>
            </w:r>
          </w:p>
        </w:tc>
        <w:tc>
          <w:tcPr>
            <w:tcW w:w="3372" w:type="dxa"/>
            <w:tcBorders>
              <w:top w:val="single" w:sz="3" w:space="0" w:color="000000"/>
              <w:left w:val="single" w:sz="3" w:space="0" w:color="000000"/>
              <w:bottom w:val="single" w:sz="3" w:space="0" w:color="000000"/>
              <w:right w:val="single" w:sz="4" w:space="0" w:color="auto"/>
            </w:tcBorders>
            <w:shd w:val="clear" w:color="000000" w:fill="FFFFFF"/>
          </w:tcPr>
          <w:p w14:paraId="4B82A890" w14:textId="2EB99416" w:rsidR="00A41419" w:rsidRPr="00380890" w:rsidRDefault="00A90F8D" w:rsidP="00570C6E">
            <w:pPr>
              <w:tabs>
                <w:tab w:val="left" w:pos="180"/>
              </w:tabs>
              <w:autoSpaceDE w:val="0"/>
              <w:autoSpaceDN w:val="0"/>
              <w:adjustRightInd w:val="0"/>
              <w:spacing w:line="276" w:lineRule="auto"/>
              <w:jc w:val="both"/>
              <w:rPr>
                <w:lang w:eastAsia="ro-RO"/>
              </w:rPr>
            </w:pPr>
            <w:r>
              <w:rPr>
                <w:b/>
                <w:i/>
                <w:u w:val="single"/>
                <w:lang w:eastAsia="ro-RO"/>
              </w:rPr>
              <w:t>7</w:t>
            </w:r>
          </w:p>
        </w:tc>
        <w:tc>
          <w:tcPr>
            <w:tcW w:w="993" w:type="dxa"/>
            <w:tcBorders>
              <w:top w:val="single" w:sz="3" w:space="0" w:color="000000"/>
              <w:left w:val="single" w:sz="3" w:space="0" w:color="000000"/>
              <w:bottom w:val="single" w:sz="3" w:space="0" w:color="000000"/>
              <w:right w:val="single" w:sz="4" w:space="0" w:color="auto"/>
            </w:tcBorders>
            <w:shd w:val="clear" w:color="000000" w:fill="FFFFFF"/>
          </w:tcPr>
          <w:p w14:paraId="6E89806A" w14:textId="0DA01AE8" w:rsidR="00A41419" w:rsidRPr="00380890" w:rsidRDefault="00D70DC4" w:rsidP="00570C6E">
            <w:pPr>
              <w:tabs>
                <w:tab w:val="left" w:pos="180"/>
              </w:tabs>
              <w:autoSpaceDE w:val="0"/>
              <w:autoSpaceDN w:val="0"/>
              <w:adjustRightInd w:val="0"/>
              <w:spacing w:line="276" w:lineRule="auto"/>
              <w:jc w:val="both"/>
              <w:rPr>
                <w:lang w:eastAsia="ro-RO"/>
              </w:rPr>
            </w:pPr>
            <w:r>
              <w:rPr>
                <w:lang w:eastAsia="ro-RO"/>
              </w:rPr>
              <w:t>5,6%</w:t>
            </w:r>
          </w:p>
        </w:tc>
        <w:tc>
          <w:tcPr>
            <w:tcW w:w="880" w:type="dxa"/>
            <w:tcBorders>
              <w:top w:val="single" w:sz="3" w:space="0" w:color="000000"/>
              <w:left w:val="single" w:sz="4" w:space="0" w:color="auto"/>
              <w:bottom w:val="single" w:sz="3" w:space="0" w:color="000000"/>
              <w:right w:val="single" w:sz="3" w:space="0" w:color="000000"/>
            </w:tcBorders>
            <w:shd w:val="clear" w:color="000000" w:fill="FFFFFF"/>
          </w:tcPr>
          <w:p w14:paraId="2C105620" w14:textId="77777777" w:rsidR="00A41419" w:rsidRPr="003D3A32" w:rsidRDefault="00A41419" w:rsidP="00570C6E">
            <w:pPr>
              <w:tabs>
                <w:tab w:val="left" w:pos="180"/>
              </w:tabs>
              <w:autoSpaceDE w:val="0"/>
              <w:autoSpaceDN w:val="0"/>
              <w:adjustRightInd w:val="0"/>
              <w:spacing w:line="276" w:lineRule="auto"/>
              <w:jc w:val="both"/>
              <w:rPr>
                <w:b/>
                <w:i/>
                <w:u w:val="single"/>
                <w:lang w:eastAsia="ro-RO"/>
              </w:rPr>
            </w:pPr>
            <w:r>
              <w:rPr>
                <w:b/>
                <w:i/>
                <w:u w:val="single"/>
                <w:lang w:eastAsia="ro-RO"/>
              </w:rPr>
              <w:t>7</w:t>
            </w:r>
          </w:p>
        </w:tc>
      </w:tr>
      <w:tr w:rsidR="00A41419" w:rsidRPr="00380890" w14:paraId="3F89B569" w14:textId="77777777" w:rsidTr="00570C6E">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14:paraId="5D29CE03" w14:textId="77777777" w:rsidR="00A41419" w:rsidRPr="00380890" w:rsidRDefault="00A41419" w:rsidP="00570C6E">
            <w:pPr>
              <w:tabs>
                <w:tab w:val="left" w:pos="180"/>
              </w:tabs>
              <w:autoSpaceDE w:val="0"/>
              <w:autoSpaceDN w:val="0"/>
              <w:adjustRightInd w:val="0"/>
              <w:spacing w:line="276" w:lineRule="auto"/>
              <w:jc w:val="both"/>
              <w:rPr>
                <w:lang w:eastAsia="ro-RO"/>
              </w:rPr>
            </w:pPr>
            <w:r w:rsidRPr="00380890">
              <w:rPr>
                <w:lang w:eastAsia="ro-RO"/>
              </w:rPr>
              <w:t>b)</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27D120FC" w14:textId="77777777" w:rsidR="00A41419" w:rsidRPr="00380890" w:rsidRDefault="00A41419" w:rsidP="00570C6E">
            <w:pPr>
              <w:tabs>
                <w:tab w:val="left" w:pos="180"/>
              </w:tabs>
              <w:autoSpaceDE w:val="0"/>
              <w:autoSpaceDN w:val="0"/>
              <w:adjustRightInd w:val="0"/>
              <w:spacing w:line="276" w:lineRule="auto"/>
              <w:jc w:val="both"/>
              <w:rPr>
                <w:lang w:eastAsia="ro-RO"/>
              </w:rPr>
            </w:pPr>
            <w:proofErr w:type="spellStart"/>
            <w:r w:rsidRPr="00380890">
              <w:rPr>
                <w:lang w:eastAsia="ro-RO"/>
              </w:rPr>
              <w:t>Intre</w:t>
            </w:r>
            <w:proofErr w:type="spellEnd"/>
            <w:r w:rsidRPr="00380890">
              <w:rPr>
                <w:lang w:eastAsia="ro-RO"/>
              </w:rPr>
              <w:t xml:space="preserve"> 151 – 250 </w:t>
            </w:r>
            <w:proofErr w:type="spellStart"/>
            <w:r w:rsidRPr="00380890">
              <w:rPr>
                <w:lang w:eastAsia="ro-RO"/>
              </w:rPr>
              <w:t>mp</w:t>
            </w:r>
            <w:proofErr w:type="spellEnd"/>
            <w:r w:rsidRPr="00380890">
              <w:rPr>
                <w:lang w:eastAsia="ro-RO"/>
              </w:rPr>
              <w:t xml:space="preserve"> </w:t>
            </w:r>
            <w:proofErr w:type="spellStart"/>
            <w:r w:rsidRPr="00380890">
              <w:rPr>
                <w:lang w:eastAsia="ro-RO"/>
              </w:rPr>
              <w:t>inclusiv</w:t>
            </w:r>
            <w:proofErr w:type="spellEnd"/>
            <w:r w:rsidRPr="00380890">
              <w:rPr>
                <w:lang w:eastAsia="ro-RO"/>
              </w:rPr>
              <w:t xml:space="preserve">                 </w:t>
            </w:r>
          </w:p>
        </w:tc>
        <w:tc>
          <w:tcPr>
            <w:tcW w:w="3372" w:type="dxa"/>
            <w:tcBorders>
              <w:top w:val="single" w:sz="3" w:space="0" w:color="000000"/>
              <w:left w:val="single" w:sz="3" w:space="0" w:color="000000"/>
              <w:bottom w:val="single" w:sz="3" w:space="0" w:color="000000"/>
              <w:right w:val="single" w:sz="4" w:space="0" w:color="auto"/>
            </w:tcBorders>
            <w:shd w:val="clear" w:color="000000" w:fill="FFFFFF"/>
          </w:tcPr>
          <w:p w14:paraId="1CEB197F" w14:textId="6F2BEAF9" w:rsidR="00A41419" w:rsidRPr="00380890" w:rsidRDefault="00A90F8D" w:rsidP="00570C6E">
            <w:pPr>
              <w:tabs>
                <w:tab w:val="left" w:pos="180"/>
              </w:tabs>
              <w:autoSpaceDE w:val="0"/>
              <w:autoSpaceDN w:val="0"/>
              <w:adjustRightInd w:val="0"/>
              <w:spacing w:line="276" w:lineRule="auto"/>
              <w:jc w:val="both"/>
              <w:rPr>
                <w:lang w:eastAsia="ro-RO"/>
              </w:rPr>
            </w:pPr>
            <w:r>
              <w:rPr>
                <w:b/>
                <w:i/>
                <w:u w:val="single"/>
                <w:lang w:eastAsia="ro-RO"/>
              </w:rPr>
              <w:t>8</w:t>
            </w:r>
          </w:p>
        </w:tc>
        <w:tc>
          <w:tcPr>
            <w:tcW w:w="993" w:type="dxa"/>
            <w:tcBorders>
              <w:top w:val="single" w:sz="3" w:space="0" w:color="000000"/>
              <w:left w:val="single" w:sz="3" w:space="0" w:color="000000"/>
              <w:bottom w:val="single" w:sz="3" w:space="0" w:color="000000"/>
              <w:right w:val="single" w:sz="4" w:space="0" w:color="auto"/>
            </w:tcBorders>
            <w:shd w:val="clear" w:color="000000" w:fill="FFFFFF"/>
          </w:tcPr>
          <w:p w14:paraId="023DEE96" w14:textId="55AA6A1C" w:rsidR="00A41419" w:rsidRDefault="00D70DC4" w:rsidP="00570C6E">
            <w:r>
              <w:rPr>
                <w:lang w:eastAsia="ro-RO"/>
              </w:rPr>
              <w:t>5,6%</w:t>
            </w:r>
          </w:p>
        </w:tc>
        <w:tc>
          <w:tcPr>
            <w:tcW w:w="880" w:type="dxa"/>
            <w:tcBorders>
              <w:top w:val="single" w:sz="3" w:space="0" w:color="000000"/>
              <w:left w:val="single" w:sz="4" w:space="0" w:color="auto"/>
              <w:bottom w:val="single" w:sz="3" w:space="0" w:color="000000"/>
              <w:right w:val="single" w:sz="3" w:space="0" w:color="000000"/>
            </w:tcBorders>
            <w:shd w:val="clear" w:color="000000" w:fill="FFFFFF"/>
          </w:tcPr>
          <w:p w14:paraId="1CF6B4FB" w14:textId="77777777" w:rsidR="00A41419" w:rsidRPr="003D3A32" w:rsidRDefault="00A41419" w:rsidP="00570C6E">
            <w:pPr>
              <w:tabs>
                <w:tab w:val="left" w:pos="180"/>
              </w:tabs>
              <w:autoSpaceDE w:val="0"/>
              <w:autoSpaceDN w:val="0"/>
              <w:adjustRightInd w:val="0"/>
              <w:spacing w:line="276" w:lineRule="auto"/>
              <w:jc w:val="both"/>
              <w:rPr>
                <w:b/>
                <w:i/>
                <w:u w:val="single"/>
                <w:lang w:eastAsia="ro-RO"/>
              </w:rPr>
            </w:pPr>
            <w:r>
              <w:rPr>
                <w:b/>
                <w:i/>
                <w:u w:val="single"/>
                <w:lang w:eastAsia="ro-RO"/>
              </w:rPr>
              <w:t>8</w:t>
            </w:r>
          </w:p>
        </w:tc>
      </w:tr>
      <w:tr w:rsidR="00A41419" w:rsidRPr="00380890" w14:paraId="6C4DBA92" w14:textId="77777777" w:rsidTr="00570C6E">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14:paraId="21015EC7" w14:textId="77777777" w:rsidR="00A41419" w:rsidRPr="00380890" w:rsidRDefault="00A41419" w:rsidP="00570C6E">
            <w:pPr>
              <w:tabs>
                <w:tab w:val="left" w:pos="180"/>
              </w:tabs>
              <w:autoSpaceDE w:val="0"/>
              <w:autoSpaceDN w:val="0"/>
              <w:adjustRightInd w:val="0"/>
              <w:spacing w:line="276" w:lineRule="auto"/>
              <w:jc w:val="both"/>
              <w:rPr>
                <w:lang w:eastAsia="ro-RO"/>
              </w:rPr>
            </w:pPr>
            <w:r w:rsidRPr="00380890">
              <w:rPr>
                <w:lang w:eastAsia="ro-RO"/>
              </w:rPr>
              <w:t>c)</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4C9DC5C5" w14:textId="77777777" w:rsidR="00A41419" w:rsidRPr="00380890" w:rsidRDefault="00A41419" w:rsidP="00570C6E">
            <w:pPr>
              <w:tabs>
                <w:tab w:val="left" w:pos="180"/>
              </w:tabs>
              <w:autoSpaceDE w:val="0"/>
              <w:autoSpaceDN w:val="0"/>
              <w:adjustRightInd w:val="0"/>
              <w:spacing w:line="276" w:lineRule="auto"/>
              <w:jc w:val="both"/>
              <w:rPr>
                <w:lang w:eastAsia="ro-RO"/>
              </w:rPr>
            </w:pPr>
            <w:proofErr w:type="spellStart"/>
            <w:r w:rsidRPr="00380890">
              <w:rPr>
                <w:lang w:eastAsia="ro-RO"/>
              </w:rPr>
              <w:t>Intre</w:t>
            </w:r>
            <w:proofErr w:type="spellEnd"/>
            <w:r w:rsidRPr="00380890">
              <w:rPr>
                <w:lang w:eastAsia="ro-RO"/>
              </w:rPr>
              <w:t xml:space="preserve"> 251 – 500 </w:t>
            </w:r>
            <w:proofErr w:type="spellStart"/>
            <w:r w:rsidRPr="00380890">
              <w:rPr>
                <w:lang w:eastAsia="ro-RO"/>
              </w:rPr>
              <w:t>mp</w:t>
            </w:r>
            <w:proofErr w:type="spellEnd"/>
            <w:r w:rsidRPr="00380890">
              <w:rPr>
                <w:lang w:eastAsia="ro-RO"/>
              </w:rPr>
              <w:t xml:space="preserve"> </w:t>
            </w:r>
            <w:proofErr w:type="spellStart"/>
            <w:r w:rsidRPr="00380890">
              <w:rPr>
                <w:lang w:eastAsia="ro-RO"/>
              </w:rPr>
              <w:t>inclusiv</w:t>
            </w:r>
            <w:proofErr w:type="spellEnd"/>
            <w:r w:rsidRPr="00380890">
              <w:rPr>
                <w:lang w:eastAsia="ro-RO"/>
              </w:rPr>
              <w:t xml:space="preserve">                 </w:t>
            </w:r>
          </w:p>
        </w:tc>
        <w:tc>
          <w:tcPr>
            <w:tcW w:w="3372" w:type="dxa"/>
            <w:tcBorders>
              <w:top w:val="single" w:sz="3" w:space="0" w:color="000000"/>
              <w:left w:val="single" w:sz="3" w:space="0" w:color="000000"/>
              <w:bottom w:val="single" w:sz="3" w:space="0" w:color="000000"/>
              <w:right w:val="single" w:sz="4" w:space="0" w:color="auto"/>
            </w:tcBorders>
            <w:shd w:val="clear" w:color="000000" w:fill="FFFFFF"/>
          </w:tcPr>
          <w:p w14:paraId="5BB8E95C" w14:textId="3B094314" w:rsidR="00A41419" w:rsidRPr="00380890" w:rsidRDefault="00A90F8D" w:rsidP="00570C6E">
            <w:pPr>
              <w:tabs>
                <w:tab w:val="left" w:pos="180"/>
              </w:tabs>
              <w:autoSpaceDE w:val="0"/>
              <w:autoSpaceDN w:val="0"/>
              <w:adjustRightInd w:val="0"/>
              <w:spacing w:line="276" w:lineRule="auto"/>
              <w:jc w:val="both"/>
              <w:rPr>
                <w:lang w:eastAsia="ro-RO"/>
              </w:rPr>
            </w:pPr>
            <w:r>
              <w:rPr>
                <w:b/>
                <w:i/>
                <w:u w:val="single"/>
                <w:lang w:eastAsia="ro-RO"/>
              </w:rPr>
              <w:t>9</w:t>
            </w:r>
          </w:p>
        </w:tc>
        <w:tc>
          <w:tcPr>
            <w:tcW w:w="993" w:type="dxa"/>
            <w:tcBorders>
              <w:top w:val="single" w:sz="3" w:space="0" w:color="000000"/>
              <w:left w:val="single" w:sz="3" w:space="0" w:color="000000"/>
              <w:bottom w:val="single" w:sz="3" w:space="0" w:color="000000"/>
              <w:right w:val="single" w:sz="4" w:space="0" w:color="auto"/>
            </w:tcBorders>
            <w:shd w:val="clear" w:color="000000" w:fill="FFFFFF"/>
          </w:tcPr>
          <w:p w14:paraId="5FDD639C" w14:textId="22468D0E" w:rsidR="00A41419" w:rsidRDefault="00D70DC4" w:rsidP="00570C6E">
            <w:r>
              <w:rPr>
                <w:lang w:eastAsia="ro-RO"/>
              </w:rPr>
              <w:t>5,6%</w:t>
            </w:r>
          </w:p>
        </w:tc>
        <w:tc>
          <w:tcPr>
            <w:tcW w:w="880" w:type="dxa"/>
            <w:tcBorders>
              <w:top w:val="single" w:sz="3" w:space="0" w:color="000000"/>
              <w:left w:val="single" w:sz="4" w:space="0" w:color="auto"/>
              <w:bottom w:val="single" w:sz="3" w:space="0" w:color="000000"/>
              <w:right w:val="single" w:sz="3" w:space="0" w:color="000000"/>
            </w:tcBorders>
            <w:shd w:val="clear" w:color="000000" w:fill="FFFFFF"/>
          </w:tcPr>
          <w:p w14:paraId="4B4334CF" w14:textId="34158768" w:rsidR="00A41419" w:rsidRPr="003D3A32" w:rsidRDefault="00A90F8D" w:rsidP="00570C6E">
            <w:pPr>
              <w:tabs>
                <w:tab w:val="left" w:pos="180"/>
              </w:tabs>
              <w:autoSpaceDE w:val="0"/>
              <w:autoSpaceDN w:val="0"/>
              <w:adjustRightInd w:val="0"/>
              <w:spacing w:line="276" w:lineRule="auto"/>
              <w:jc w:val="both"/>
              <w:rPr>
                <w:b/>
                <w:i/>
                <w:u w:val="single"/>
                <w:lang w:eastAsia="ro-RO"/>
              </w:rPr>
            </w:pPr>
            <w:r>
              <w:rPr>
                <w:b/>
                <w:i/>
                <w:u w:val="single"/>
                <w:lang w:eastAsia="ro-RO"/>
              </w:rPr>
              <w:t>10</w:t>
            </w:r>
          </w:p>
        </w:tc>
      </w:tr>
      <w:tr w:rsidR="00A41419" w:rsidRPr="00380890" w14:paraId="6FD98A56" w14:textId="77777777" w:rsidTr="00570C6E">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14:paraId="7CFB56EA" w14:textId="77777777" w:rsidR="00A41419" w:rsidRPr="00380890" w:rsidRDefault="00A41419" w:rsidP="00570C6E">
            <w:pPr>
              <w:tabs>
                <w:tab w:val="left" w:pos="180"/>
              </w:tabs>
              <w:autoSpaceDE w:val="0"/>
              <w:autoSpaceDN w:val="0"/>
              <w:adjustRightInd w:val="0"/>
              <w:spacing w:line="276" w:lineRule="auto"/>
              <w:jc w:val="both"/>
              <w:rPr>
                <w:lang w:eastAsia="ro-RO"/>
              </w:rPr>
            </w:pPr>
            <w:r w:rsidRPr="00380890">
              <w:rPr>
                <w:lang w:eastAsia="ro-RO"/>
              </w:rPr>
              <w:t>d)</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51425428" w14:textId="77777777" w:rsidR="00A41419" w:rsidRPr="00380890" w:rsidRDefault="00A41419" w:rsidP="00570C6E">
            <w:pPr>
              <w:tabs>
                <w:tab w:val="left" w:pos="180"/>
              </w:tabs>
              <w:autoSpaceDE w:val="0"/>
              <w:autoSpaceDN w:val="0"/>
              <w:adjustRightInd w:val="0"/>
              <w:spacing w:line="276" w:lineRule="auto"/>
              <w:jc w:val="both"/>
              <w:rPr>
                <w:lang w:eastAsia="ro-RO"/>
              </w:rPr>
            </w:pPr>
            <w:proofErr w:type="spellStart"/>
            <w:r w:rsidRPr="00380890">
              <w:rPr>
                <w:lang w:eastAsia="ro-RO"/>
              </w:rPr>
              <w:t>Intre</w:t>
            </w:r>
            <w:proofErr w:type="spellEnd"/>
            <w:r w:rsidRPr="00380890">
              <w:rPr>
                <w:lang w:eastAsia="ro-RO"/>
              </w:rPr>
              <w:t xml:space="preserve"> 501 – 750 </w:t>
            </w:r>
            <w:proofErr w:type="spellStart"/>
            <w:r w:rsidRPr="00380890">
              <w:rPr>
                <w:lang w:eastAsia="ro-RO"/>
              </w:rPr>
              <w:t>mp</w:t>
            </w:r>
            <w:proofErr w:type="spellEnd"/>
            <w:r w:rsidRPr="00380890">
              <w:rPr>
                <w:lang w:eastAsia="ro-RO"/>
              </w:rPr>
              <w:t xml:space="preserve"> </w:t>
            </w:r>
            <w:proofErr w:type="spellStart"/>
            <w:r w:rsidRPr="00380890">
              <w:rPr>
                <w:lang w:eastAsia="ro-RO"/>
              </w:rPr>
              <w:t>inclusiv</w:t>
            </w:r>
            <w:proofErr w:type="spellEnd"/>
            <w:r w:rsidRPr="00380890">
              <w:rPr>
                <w:lang w:eastAsia="ro-RO"/>
              </w:rPr>
              <w:t xml:space="preserve">                 </w:t>
            </w:r>
          </w:p>
        </w:tc>
        <w:tc>
          <w:tcPr>
            <w:tcW w:w="3372" w:type="dxa"/>
            <w:tcBorders>
              <w:top w:val="single" w:sz="3" w:space="0" w:color="000000"/>
              <w:left w:val="single" w:sz="3" w:space="0" w:color="000000"/>
              <w:bottom w:val="single" w:sz="3" w:space="0" w:color="000000"/>
              <w:right w:val="single" w:sz="4" w:space="0" w:color="auto"/>
            </w:tcBorders>
            <w:shd w:val="clear" w:color="000000" w:fill="FFFFFF"/>
          </w:tcPr>
          <w:p w14:paraId="78A353D3" w14:textId="17476E97" w:rsidR="00A41419" w:rsidRPr="00380890" w:rsidRDefault="00A90F8D" w:rsidP="00570C6E">
            <w:pPr>
              <w:tabs>
                <w:tab w:val="left" w:pos="180"/>
              </w:tabs>
              <w:autoSpaceDE w:val="0"/>
              <w:autoSpaceDN w:val="0"/>
              <w:adjustRightInd w:val="0"/>
              <w:spacing w:line="276" w:lineRule="auto"/>
              <w:jc w:val="both"/>
              <w:rPr>
                <w:lang w:eastAsia="ro-RO"/>
              </w:rPr>
            </w:pPr>
            <w:r>
              <w:rPr>
                <w:b/>
                <w:i/>
                <w:u w:val="single"/>
                <w:lang w:eastAsia="ro-RO"/>
              </w:rPr>
              <w:t>18</w:t>
            </w:r>
            <w:r w:rsidR="00A41419" w:rsidRPr="003D3A32">
              <w:rPr>
                <w:b/>
                <w:i/>
                <w:u w:val="single"/>
                <w:lang w:eastAsia="ro-RO"/>
              </w:rPr>
              <w:t xml:space="preserve"> </w:t>
            </w:r>
          </w:p>
        </w:tc>
        <w:tc>
          <w:tcPr>
            <w:tcW w:w="993" w:type="dxa"/>
            <w:tcBorders>
              <w:top w:val="single" w:sz="3" w:space="0" w:color="000000"/>
              <w:left w:val="single" w:sz="3" w:space="0" w:color="000000"/>
              <w:bottom w:val="single" w:sz="3" w:space="0" w:color="000000"/>
              <w:right w:val="single" w:sz="4" w:space="0" w:color="auto"/>
            </w:tcBorders>
            <w:shd w:val="clear" w:color="000000" w:fill="FFFFFF"/>
          </w:tcPr>
          <w:p w14:paraId="2CD3C8EE" w14:textId="57BD8F27" w:rsidR="00A41419" w:rsidRDefault="00D70DC4" w:rsidP="00570C6E">
            <w:r>
              <w:rPr>
                <w:lang w:eastAsia="ro-RO"/>
              </w:rPr>
              <w:t>5,6%</w:t>
            </w:r>
          </w:p>
        </w:tc>
        <w:tc>
          <w:tcPr>
            <w:tcW w:w="880" w:type="dxa"/>
            <w:tcBorders>
              <w:top w:val="single" w:sz="3" w:space="0" w:color="000000"/>
              <w:left w:val="single" w:sz="4" w:space="0" w:color="auto"/>
              <w:bottom w:val="single" w:sz="3" w:space="0" w:color="000000"/>
              <w:right w:val="single" w:sz="3" w:space="0" w:color="000000"/>
            </w:tcBorders>
            <w:shd w:val="clear" w:color="000000" w:fill="FFFFFF"/>
          </w:tcPr>
          <w:p w14:paraId="53D00EED" w14:textId="6FC16CF0" w:rsidR="00A41419" w:rsidRPr="003D3A32" w:rsidRDefault="00A90F8D" w:rsidP="00570C6E">
            <w:pPr>
              <w:tabs>
                <w:tab w:val="left" w:pos="180"/>
              </w:tabs>
              <w:autoSpaceDE w:val="0"/>
              <w:autoSpaceDN w:val="0"/>
              <w:adjustRightInd w:val="0"/>
              <w:spacing w:line="276" w:lineRule="auto"/>
              <w:jc w:val="both"/>
              <w:rPr>
                <w:b/>
                <w:i/>
                <w:u w:val="single"/>
                <w:lang w:eastAsia="ro-RO"/>
              </w:rPr>
            </w:pPr>
            <w:r>
              <w:rPr>
                <w:b/>
                <w:i/>
                <w:u w:val="single"/>
                <w:lang w:eastAsia="ro-RO"/>
              </w:rPr>
              <w:t>19</w:t>
            </w:r>
          </w:p>
        </w:tc>
      </w:tr>
      <w:tr w:rsidR="00A41419" w:rsidRPr="00380890" w14:paraId="09CFA03D" w14:textId="77777777" w:rsidTr="00570C6E">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14:paraId="079D0932" w14:textId="77777777" w:rsidR="00A41419" w:rsidRPr="00380890" w:rsidRDefault="00A41419" w:rsidP="00570C6E">
            <w:pPr>
              <w:tabs>
                <w:tab w:val="left" w:pos="180"/>
              </w:tabs>
              <w:autoSpaceDE w:val="0"/>
              <w:autoSpaceDN w:val="0"/>
              <w:adjustRightInd w:val="0"/>
              <w:spacing w:line="276" w:lineRule="auto"/>
              <w:jc w:val="both"/>
              <w:rPr>
                <w:lang w:eastAsia="ro-RO"/>
              </w:rPr>
            </w:pPr>
            <w:r w:rsidRPr="00380890">
              <w:rPr>
                <w:lang w:eastAsia="ro-RO"/>
              </w:rPr>
              <w:t xml:space="preserve">e) </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2E7671B2" w14:textId="77777777" w:rsidR="00A41419" w:rsidRPr="00380890" w:rsidRDefault="00A41419" w:rsidP="00570C6E">
            <w:pPr>
              <w:tabs>
                <w:tab w:val="left" w:pos="180"/>
              </w:tabs>
              <w:autoSpaceDE w:val="0"/>
              <w:autoSpaceDN w:val="0"/>
              <w:adjustRightInd w:val="0"/>
              <w:spacing w:line="276" w:lineRule="auto"/>
              <w:jc w:val="both"/>
              <w:rPr>
                <w:lang w:eastAsia="ro-RO"/>
              </w:rPr>
            </w:pPr>
            <w:proofErr w:type="spellStart"/>
            <w:r w:rsidRPr="00380890">
              <w:rPr>
                <w:lang w:eastAsia="ro-RO"/>
              </w:rPr>
              <w:t>Intre</w:t>
            </w:r>
            <w:proofErr w:type="spellEnd"/>
            <w:r w:rsidRPr="00380890">
              <w:rPr>
                <w:lang w:eastAsia="ro-RO"/>
              </w:rPr>
              <w:t xml:space="preserve"> 751 – 1.000 </w:t>
            </w:r>
            <w:proofErr w:type="spellStart"/>
            <w:r w:rsidRPr="00380890">
              <w:rPr>
                <w:lang w:eastAsia="ro-RO"/>
              </w:rPr>
              <w:t>mp</w:t>
            </w:r>
            <w:proofErr w:type="spellEnd"/>
            <w:r w:rsidRPr="00380890">
              <w:rPr>
                <w:lang w:eastAsia="ro-RO"/>
              </w:rPr>
              <w:t xml:space="preserve"> </w:t>
            </w:r>
            <w:proofErr w:type="spellStart"/>
            <w:r w:rsidRPr="00380890">
              <w:rPr>
                <w:lang w:eastAsia="ro-RO"/>
              </w:rPr>
              <w:t>inclusiv</w:t>
            </w:r>
            <w:proofErr w:type="spellEnd"/>
            <w:r w:rsidRPr="00380890">
              <w:rPr>
                <w:lang w:eastAsia="ro-RO"/>
              </w:rPr>
              <w:t xml:space="preserve">             </w:t>
            </w:r>
          </w:p>
        </w:tc>
        <w:tc>
          <w:tcPr>
            <w:tcW w:w="3372" w:type="dxa"/>
            <w:tcBorders>
              <w:top w:val="single" w:sz="3" w:space="0" w:color="000000"/>
              <w:left w:val="single" w:sz="3" w:space="0" w:color="000000"/>
              <w:bottom w:val="single" w:sz="3" w:space="0" w:color="000000"/>
              <w:right w:val="single" w:sz="4" w:space="0" w:color="auto"/>
            </w:tcBorders>
            <w:shd w:val="clear" w:color="000000" w:fill="FFFFFF"/>
          </w:tcPr>
          <w:p w14:paraId="10F48BCA" w14:textId="71EF48D8" w:rsidR="00A41419" w:rsidRPr="00380890" w:rsidRDefault="00A90F8D" w:rsidP="00570C6E">
            <w:pPr>
              <w:tabs>
                <w:tab w:val="left" w:pos="180"/>
              </w:tabs>
              <w:autoSpaceDE w:val="0"/>
              <w:autoSpaceDN w:val="0"/>
              <w:adjustRightInd w:val="0"/>
              <w:spacing w:line="276" w:lineRule="auto"/>
              <w:rPr>
                <w:lang w:eastAsia="ro-RO"/>
              </w:rPr>
            </w:pPr>
            <w:r>
              <w:rPr>
                <w:b/>
                <w:i/>
                <w:u w:val="single"/>
                <w:lang w:eastAsia="ro-RO"/>
              </w:rPr>
              <w:t>21</w:t>
            </w:r>
          </w:p>
        </w:tc>
        <w:tc>
          <w:tcPr>
            <w:tcW w:w="993" w:type="dxa"/>
            <w:tcBorders>
              <w:top w:val="single" w:sz="3" w:space="0" w:color="000000"/>
              <w:left w:val="single" w:sz="3" w:space="0" w:color="000000"/>
              <w:bottom w:val="single" w:sz="3" w:space="0" w:color="000000"/>
              <w:right w:val="single" w:sz="4" w:space="0" w:color="auto"/>
            </w:tcBorders>
            <w:shd w:val="clear" w:color="000000" w:fill="FFFFFF"/>
          </w:tcPr>
          <w:p w14:paraId="10A37ADC" w14:textId="3E1C55DD" w:rsidR="00A41419" w:rsidRDefault="00D70DC4" w:rsidP="00570C6E">
            <w:r>
              <w:rPr>
                <w:lang w:eastAsia="ro-RO"/>
              </w:rPr>
              <w:t>5,6%</w:t>
            </w:r>
          </w:p>
        </w:tc>
        <w:tc>
          <w:tcPr>
            <w:tcW w:w="880" w:type="dxa"/>
            <w:tcBorders>
              <w:top w:val="single" w:sz="3" w:space="0" w:color="000000"/>
              <w:left w:val="single" w:sz="4" w:space="0" w:color="auto"/>
              <w:bottom w:val="single" w:sz="3" w:space="0" w:color="000000"/>
              <w:right w:val="single" w:sz="3" w:space="0" w:color="000000"/>
            </w:tcBorders>
            <w:shd w:val="clear" w:color="000000" w:fill="FFFFFF"/>
          </w:tcPr>
          <w:p w14:paraId="6AACFF6B" w14:textId="29B541BB" w:rsidR="00A41419" w:rsidRPr="003D3A32" w:rsidRDefault="00A90F8D" w:rsidP="00570C6E">
            <w:pPr>
              <w:tabs>
                <w:tab w:val="left" w:pos="180"/>
              </w:tabs>
              <w:autoSpaceDE w:val="0"/>
              <w:autoSpaceDN w:val="0"/>
              <w:adjustRightInd w:val="0"/>
              <w:spacing w:line="276" w:lineRule="auto"/>
              <w:jc w:val="both"/>
              <w:rPr>
                <w:b/>
                <w:i/>
                <w:u w:val="single"/>
                <w:lang w:eastAsia="ro-RO"/>
              </w:rPr>
            </w:pPr>
            <w:r>
              <w:rPr>
                <w:b/>
                <w:i/>
                <w:u w:val="single"/>
                <w:lang w:eastAsia="ro-RO"/>
              </w:rPr>
              <w:t>22</w:t>
            </w:r>
          </w:p>
        </w:tc>
      </w:tr>
      <w:tr w:rsidR="00A41419" w:rsidRPr="00380890" w14:paraId="734CBDB7" w14:textId="77777777" w:rsidTr="00570C6E">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14:paraId="7D42FB01" w14:textId="77777777" w:rsidR="00A41419" w:rsidRPr="00380890" w:rsidRDefault="00A41419" w:rsidP="00570C6E">
            <w:pPr>
              <w:tabs>
                <w:tab w:val="left" w:pos="180"/>
              </w:tabs>
              <w:autoSpaceDE w:val="0"/>
              <w:autoSpaceDN w:val="0"/>
              <w:adjustRightInd w:val="0"/>
              <w:spacing w:line="276" w:lineRule="auto"/>
              <w:jc w:val="both"/>
              <w:rPr>
                <w:lang w:eastAsia="ro-RO"/>
              </w:rPr>
            </w:pPr>
            <w:r w:rsidRPr="00380890">
              <w:rPr>
                <w:lang w:eastAsia="ro-RO"/>
              </w:rPr>
              <w:t>f)</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0DA45412" w14:textId="77777777" w:rsidR="00A41419" w:rsidRPr="00380890" w:rsidRDefault="00A41419" w:rsidP="00570C6E">
            <w:pPr>
              <w:tabs>
                <w:tab w:val="left" w:pos="180"/>
              </w:tabs>
              <w:autoSpaceDE w:val="0"/>
              <w:autoSpaceDN w:val="0"/>
              <w:adjustRightInd w:val="0"/>
              <w:spacing w:line="276" w:lineRule="auto"/>
              <w:jc w:val="both"/>
              <w:rPr>
                <w:lang w:eastAsia="ro-RO"/>
              </w:rPr>
            </w:pPr>
            <w:r w:rsidRPr="00380890">
              <w:rPr>
                <w:lang w:eastAsia="ro-RO"/>
              </w:rPr>
              <w:t xml:space="preserve">Peste 1.000 </w:t>
            </w:r>
            <w:proofErr w:type="spellStart"/>
            <w:r w:rsidRPr="00380890">
              <w:rPr>
                <w:lang w:eastAsia="ro-RO"/>
              </w:rPr>
              <w:t>mp</w:t>
            </w:r>
            <w:proofErr w:type="spellEnd"/>
          </w:p>
        </w:tc>
        <w:tc>
          <w:tcPr>
            <w:tcW w:w="3372" w:type="dxa"/>
            <w:tcBorders>
              <w:top w:val="single" w:sz="3" w:space="0" w:color="000000"/>
              <w:left w:val="single" w:sz="3" w:space="0" w:color="000000"/>
              <w:bottom w:val="single" w:sz="3" w:space="0" w:color="000000"/>
              <w:right w:val="single" w:sz="4" w:space="0" w:color="auto"/>
            </w:tcBorders>
            <w:shd w:val="clear" w:color="000000" w:fill="FFFFFF"/>
          </w:tcPr>
          <w:p w14:paraId="7439F002" w14:textId="27E860FA" w:rsidR="00A41419" w:rsidRPr="00380890" w:rsidRDefault="00A90F8D" w:rsidP="00570C6E">
            <w:pPr>
              <w:tabs>
                <w:tab w:val="left" w:pos="180"/>
              </w:tabs>
              <w:autoSpaceDE w:val="0"/>
              <w:autoSpaceDN w:val="0"/>
              <w:adjustRightInd w:val="0"/>
              <w:spacing w:line="276" w:lineRule="auto"/>
              <w:jc w:val="both"/>
              <w:rPr>
                <w:lang w:eastAsia="ro-RO"/>
              </w:rPr>
            </w:pPr>
            <w:r>
              <w:rPr>
                <w:lang w:eastAsia="ro-RO"/>
              </w:rPr>
              <w:t>22</w:t>
            </w:r>
            <w:r w:rsidR="00A41419" w:rsidRPr="00380890">
              <w:rPr>
                <w:lang w:eastAsia="ro-RO"/>
              </w:rPr>
              <w:t>+0,01 leu/</w:t>
            </w:r>
            <w:proofErr w:type="spellStart"/>
            <w:r w:rsidR="00A41419" w:rsidRPr="00380890">
              <w:rPr>
                <w:lang w:eastAsia="ro-RO"/>
              </w:rPr>
              <w:t>mp</w:t>
            </w:r>
            <w:proofErr w:type="spellEnd"/>
            <w:r w:rsidR="00A41419" w:rsidRPr="00380890">
              <w:rPr>
                <w:lang w:eastAsia="ro-RO"/>
              </w:rPr>
              <w:t xml:space="preserve"> </w:t>
            </w:r>
            <w:proofErr w:type="spellStart"/>
            <w:r w:rsidR="00A41419" w:rsidRPr="00380890">
              <w:rPr>
                <w:lang w:eastAsia="ro-RO"/>
              </w:rPr>
              <w:t>pentru</w:t>
            </w:r>
            <w:proofErr w:type="spellEnd"/>
            <w:r w:rsidR="00A41419" w:rsidRPr="00380890">
              <w:rPr>
                <w:lang w:eastAsia="ro-RO"/>
              </w:rPr>
              <w:t xml:space="preserve"> </w:t>
            </w:r>
            <w:proofErr w:type="spellStart"/>
            <w:r w:rsidR="00A41419" w:rsidRPr="00380890">
              <w:rPr>
                <w:lang w:eastAsia="ro-RO"/>
              </w:rPr>
              <w:t>fiecare</w:t>
            </w:r>
            <w:proofErr w:type="spellEnd"/>
            <w:r w:rsidR="00A41419" w:rsidRPr="00380890">
              <w:rPr>
                <w:lang w:eastAsia="ro-RO"/>
              </w:rPr>
              <w:t xml:space="preserve"> </w:t>
            </w:r>
            <w:proofErr w:type="spellStart"/>
            <w:r w:rsidR="00A41419" w:rsidRPr="00380890">
              <w:rPr>
                <w:lang w:eastAsia="ro-RO"/>
              </w:rPr>
              <w:t>mp</w:t>
            </w:r>
            <w:proofErr w:type="spellEnd"/>
            <w:r w:rsidR="00A41419" w:rsidRPr="00380890">
              <w:rPr>
                <w:lang w:eastAsia="ro-RO"/>
              </w:rPr>
              <w:t xml:space="preserve"> care dep</w:t>
            </w:r>
            <w:r w:rsidR="00A41419" w:rsidRPr="00380890">
              <w:rPr>
                <w:lang w:val="ro-RO" w:eastAsia="ro-RO"/>
              </w:rPr>
              <w:t>ăşeşte 1.000 mp</w:t>
            </w:r>
          </w:p>
        </w:tc>
        <w:tc>
          <w:tcPr>
            <w:tcW w:w="993" w:type="dxa"/>
            <w:tcBorders>
              <w:top w:val="single" w:sz="3" w:space="0" w:color="000000"/>
              <w:left w:val="single" w:sz="3" w:space="0" w:color="000000"/>
              <w:bottom w:val="single" w:sz="3" w:space="0" w:color="000000"/>
              <w:right w:val="single" w:sz="4" w:space="0" w:color="auto"/>
            </w:tcBorders>
            <w:shd w:val="clear" w:color="000000" w:fill="FFFFFF"/>
          </w:tcPr>
          <w:p w14:paraId="6DB962C7" w14:textId="69A55A80" w:rsidR="00A41419" w:rsidRDefault="00D70DC4" w:rsidP="00570C6E">
            <w:r>
              <w:rPr>
                <w:lang w:eastAsia="ro-RO"/>
              </w:rPr>
              <w:t>5,6%</w:t>
            </w:r>
          </w:p>
        </w:tc>
        <w:tc>
          <w:tcPr>
            <w:tcW w:w="880" w:type="dxa"/>
            <w:tcBorders>
              <w:top w:val="single" w:sz="3" w:space="0" w:color="000000"/>
              <w:left w:val="single" w:sz="4" w:space="0" w:color="auto"/>
              <w:bottom w:val="single" w:sz="3" w:space="0" w:color="000000"/>
              <w:right w:val="single" w:sz="3" w:space="0" w:color="000000"/>
            </w:tcBorders>
            <w:shd w:val="clear" w:color="000000" w:fill="FFFFFF"/>
          </w:tcPr>
          <w:p w14:paraId="7C0F556A" w14:textId="77777777" w:rsidR="00A41419" w:rsidRPr="00380890" w:rsidRDefault="00A41419" w:rsidP="00570C6E">
            <w:pPr>
              <w:tabs>
                <w:tab w:val="left" w:pos="180"/>
              </w:tabs>
              <w:autoSpaceDE w:val="0"/>
              <w:autoSpaceDN w:val="0"/>
              <w:adjustRightInd w:val="0"/>
              <w:spacing w:line="276" w:lineRule="auto"/>
              <w:jc w:val="both"/>
              <w:rPr>
                <w:lang w:eastAsia="ro-RO"/>
              </w:rPr>
            </w:pPr>
          </w:p>
        </w:tc>
      </w:tr>
    </w:tbl>
    <w:p w14:paraId="3D043455" w14:textId="77777777" w:rsidR="00A41419" w:rsidRPr="00E641E2" w:rsidRDefault="00A41419" w:rsidP="00E641E2">
      <w:pPr>
        <w:tabs>
          <w:tab w:val="left" w:pos="180"/>
        </w:tabs>
        <w:autoSpaceDE w:val="0"/>
        <w:ind w:firstLine="705"/>
        <w:jc w:val="both"/>
      </w:pPr>
    </w:p>
    <w:p w14:paraId="19244531" w14:textId="647A1E88" w:rsidR="00011754" w:rsidRPr="00011754" w:rsidRDefault="00417B82" w:rsidP="00011754">
      <w:pPr>
        <w:spacing w:line="276" w:lineRule="auto"/>
        <w:jc w:val="both"/>
        <w:rPr>
          <w:b/>
          <w:lang w:val="ro-RO"/>
        </w:rPr>
      </w:pPr>
      <w:r>
        <w:rPr>
          <w:color w:val="333333"/>
          <w:shd w:val="clear" w:color="auto" w:fill="FFFFFF"/>
        </w:rPr>
        <w:t xml:space="preserve">           </w:t>
      </w:r>
      <w:r w:rsidRPr="00417B82">
        <w:rPr>
          <w:color w:val="333333"/>
          <w:shd w:val="clear" w:color="auto" w:fill="FFFFFF"/>
        </w:rPr>
        <w:t xml:space="preserve">(2) Taxa </w:t>
      </w:r>
      <w:proofErr w:type="spellStart"/>
      <w:r w:rsidRPr="00417B82">
        <w:rPr>
          <w:color w:val="333333"/>
          <w:shd w:val="clear" w:color="auto" w:fill="FFFFFF"/>
        </w:rPr>
        <w:t>pentru</w:t>
      </w:r>
      <w:proofErr w:type="spellEnd"/>
      <w:r w:rsidRPr="00417B82">
        <w:rPr>
          <w:color w:val="333333"/>
          <w:shd w:val="clear" w:color="auto" w:fill="FFFFFF"/>
        </w:rPr>
        <w:t xml:space="preserve"> </w:t>
      </w:r>
      <w:proofErr w:type="spellStart"/>
      <w:r w:rsidRPr="00417B82">
        <w:rPr>
          <w:color w:val="333333"/>
          <w:shd w:val="clear" w:color="auto" w:fill="FFFFFF"/>
        </w:rPr>
        <w:t>eliberarea</w:t>
      </w:r>
      <w:proofErr w:type="spellEnd"/>
      <w:r w:rsidRPr="00417B82">
        <w:rPr>
          <w:color w:val="333333"/>
          <w:shd w:val="clear" w:color="auto" w:fill="FFFFFF"/>
        </w:rPr>
        <w:t xml:space="preserve"> </w:t>
      </w:r>
      <w:proofErr w:type="spellStart"/>
      <w:r w:rsidRPr="00417B82">
        <w:rPr>
          <w:color w:val="333333"/>
          <w:shd w:val="clear" w:color="auto" w:fill="FFFFFF"/>
        </w:rPr>
        <w:t>certificatului</w:t>
      </w:r>
      <w:proofErr w:type="spellEnd"/>
      <w:r w:rsidRPr="00417B82">
        <w:rPr>
          <w:color w:val="333333"/>
          <w:shd w:val="clear" w:color="auto" w:fill="FFFFFF"/>
        </w:rPr>
        <w:t xml:space="preserve"> de urbanism </w:t>
      </w:r>
      <w:proofErr w:type="spellStart"/>
      <w:r w:rsidRPr="00417B82">
        <w:rPr>
          <w:color w:val="333333"/>
          <w:shd w:val="clear" w:color="auto" w:fill="FFFFFF"/>
        </w:rPr>
        <w:t>pentru</w:t>
      </w:r>
      <w:proofErr w:type="spellEnd"/>
      <w:r w:rsidRPr="00417B82">
        <w:rPr>
          <w:color w:val="333333"/>
          <w:shd w:val="clear" w:color="auto" w:fill="FFFFFF"/>
        </w:rPr>
        <w:t xml:space="preserve"> o </w:t>
      </w:r>
      <w:proofErr w:type="spellStart"/>
      <w:r w:rsidRPr="00417B82">
        <w:rPr>
          <w:color w:val="333333"/>
          <w:shd w:val="clear" w:color="auto" w:fill="FFFFFF"/>
        </w:rPr>
        <w:t>zonă</w:t>
      </w:r>
      <w:proofErr w:type="spellEnd"/>
      <w:r w:rsidRPr="00417B82">
        <w:rPr>
          <w:color w:val="333333"/>
          <w:shd w:val="clear" w:color="auto" w:fill="FFFFFF"/>
        </w:rPr>
        <w:t xml:space="preserve"> </w:t>
      </w:r>
      <w:proofErr w:type="spellStart"/>
      <w:r w:rsidRPr="00417B82">
        <w:rPr>
          <w:color w:val="333333"/>
          <w:shd w:val="clear" w:color="auto" w:fill="FFFFFF"/>
        </w:rPr>
        <w:t>rurală</w:t>
      </w:r>
      <w:proofErr w:type="spellEnd"/>
      <w:r w:rsidRPr="00417B82">
        <w:rPr>
          <w:color w:val="333333"/>
          <w:shd w:val="clear" w:color="auto" w:fill="FFFFFF"/>
        </w:rPr>
        <w:t xml:space="preserve"> </w:t>
      </w:r>
      <w:proofErr w:type="spellStart"/>
      <w:r w:rsidRPr="00417B82">
        <w:rPr>
          <w:color w:val="333333"/>
          <w:shd w:val="clear" w:color="auto" w:fill="FFFFFF"/>
        </w:rPr>
        <w:t>este</w:t>
      </w:r>
      <w:proofErr w:type="spellEnd"/>
      <w:r w:rsidRPr="00417B82">
        <w:rPr>
          <w:color w:val="333333"/>
          <w:shd w:val="clear" w:color="auto" w:fill="FFFFFF"/>
        </w:rPr>
        <w:t xml:space="preserve"> </w:t>
      </w:r>
      <w:proofErr w:type="spellStart"/>
      <w:r w:rsidRPr="00417B82">
        <w:rPr>
          <w:color w:val="333333"/>
          <w:shd w:val="clear" w:color="auto" w:fill="FFFFFF"/>
        </w:rPr>
        <w:t>egală</w:t>
      </w:r>
      <w:proofErr w:type="spellEnd"/>
      <w:r w:rsidRPr="00417B82">
        <w:rPr>
          <w:color w:val="333333"/>
          <w:shd w:val="clear" w:color="auto" w:fill="FFFFFF"/>
        </w:rPr>
        <w:t xml:space="preserve"> cu </w:t>
      </w:r>
      <w:r w:rsidRPr="00417B82">
        <w:rPr>
          <w:b/>
          <w:color w:val="333333"/>
          <w:shd w:val="clear" w:color="auto" w:fill="FFFFFF"/>
        </w:rPr>
        <w:t>50%</w:t>
      </w:r>
      <w:r w:rsidRPr="00417B82">
        <w:rPr>
          <w:color w:val="333333"/>
          <w:shd w:val="clear" w:color="auto" w:fill="FFFFFF"/>
        </w:rPr>
        <w:t xml:space="preserve"> din taxa </w:t>
      </w:r>
      <w:proofErr w:type="spellStart"/>
      <w:r w:rsidRPr="00417B82">
        <w:rPr>
          <w:color w:val="333333"/>
          <w:shd w:val="clear" w:color="auto" w:fill="FFFFFF"/>
        </w:rPr>
        <w:t>stabilită</w:t>
      </w:r>
      <w:proofErr w:type="spellEnd"/>
      <w:r w:rsidRPr="00417B82">
        <w:rPr>
          <w:color w:val="333333"/>
          <w:shd w:val="clear" w:color="auto" w:fill="FFFFFF"/>
        </w:rPr>
        <w:t xml:space="preserve"> conform </w:t>
      </w:r>
      <w:proofErr w:type="spellStart"/>
      <w:r w:rsidRPr="00417B82">
        <w:rPr>
          <w:color w:val="333333"/>
          <w:shd w:val="clear" w:color="auto" w:fill="FFFFFF"/>
        </w:rPr>
        <w:t>alin</w:t>
      </w:r>
      <w:proofErr w:type="spellEnd"/>
      <w:r w:rsidRPr="00417B82">
        <w:rPr>
          <w:color w:val="333333"/>
          <w:shd w:val="clear" w:color="auto" w:fill="FFFFFF"/>
        </w:rPr>
        <w:t>. (1</w:t>
      </w:r>
      <w:r w:rsidR="003D3A32">
        <w:rPr>
          <w:color w:val="333333"/>
          <w:shd w:val="clear" w:color="auto" w:fill="FFFFFF"/>
        </w:rPr>
        <w:t xml:space="preserve">) la care se </w:t>
      </w:r>
      <w:proofErr w:type="spellStart"/>
      <w:r w:rsidR="003D3A32">
        <w:rPr>
          <w:color w:val="333333"/>
          <w:shd w:val="clear" w:color="auto" w:fill="FFFFFF"/>
        </w:rPr>
        <w:t>aplica</w:t>
      </w:r>
      <w:proofErr w:type="spellEnd"/>
      <w:r w:rsidR="003D3A32">
        <w:rPr>
          <w:color w:val="333333"/>
          <w:shd w:val="clear" w:color="auto" w:fill="FFFFFF"/>
        </w:rPr>
        <w:t xml:space="preserve"> </w:t>
      </w:r>
      <w:proofErr w:type="spellStart"/>
      <w:r w:rsidR="003D3A32">
        <w:rPr>
          <w:color w:val="333333"/>
          <w:shd w:val="clear" w:color="auto" w:fill="FFFFFF"/>
        </w:rPr>
        <w:t>indexarea</w:t>
      </w:r>
      <w:proofErr w:type="spellEnd"/>
      <w:r w:rsidR="003D3A32">
        <w:rPr>
          <w:color w:val="333333"/>
          <w:shd w:val="clear" w:color="auto" w:fill="FFFFFF"/>
        </w:rPr>
        <w:t xml:space="preserve"> cu </w:t>
      </w:r>
      <w:r w:rsidR="00D70DC4">
        <w:rPr>
          <w:color w:val="333333"/>
          <w:shd w:val="clear" w:color="auto" w:fill="FFFFFF"/>
        </w:rPr>
        <w:t>5,6</w:t>
      </w:r>
      <w:proofErr w:type="gramStart"/>
      <w:r w:rsidR="00D70DC4">
        <w:rPr>
          <w:color w:val="333333"/>
          <w:shd w:val="clear" w:color="auto" w:fill="FFFFFF"/>
        </w:rPr>
        <w:t>%</w:t>
      </w:r>
      <w:r w:rsidR="003D3A32">
        <w:rPr>
          <w:color w:val="333333"/>
          <w:shd w:val="clear" w:color="auto" w:fill="FFFFFF"/>
        </w:rPr>
        <w:t xml:space="preserve"> </w:t>
      </w:r>
      <w:r w:rsidR="00CA114B">
        <w:rPr>
          <w:color w:val="333333"/>
          <w:shd w:val="clear" w:color="auto" w:fill="FFFFFF"/>
        </w:rPr>
        <w:t>.</w:t>
      </w:r>
      <w:proofErr w:type="gramEnd"/>
    </w:p>
    <w:p w14:paraId="6CCD963B" w14:textId="6C1526E1" w:rsidR="00011754" w:rsidRDefault="00417B82" w:rsidP="00011754">
      <w:pPr>
        <w:spacing w:line="276" w:lineRule="auto"/>
        <w:jc w:val="both"/>
        <w:rPr>
          <w:color w:val="333333"/>
          <w:shd w:val="clear" w:color="auto" w:fill="FFFFFF"/>
        </w:rPr>
      </w:pPr>
      <w:r>
        <w:rPr>
          <w:color w:val="333333"/>
          <w:shd w:val="clear" w:color="auto" w:fill="FFFFFF"/>
        </w:rPr>
        <w:t xml:space="preserve"> (</w:t>
      </w:r>
      <w:r w:rsidR="000679C8" w:rsidRPr="00380890">
        <w:rPr>
          <w:color w:val="333333"/>
          <w:shd w:val="clear" w:color="auto" w:fill="FFFFFF"/>
        </w:rPr>
        <w:t xml:space="preserve">3) Taxa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prelungirea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unui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certificat</w:t>
      </w:r>
      <w:proofErr w:type="spellEnd"/>
      <w:r w:rsidR="000679C8" w:rsidRPr="00380890">
        <w:rPr>
          <w:color w:val="333333"/>
          <w:shd w:val="clear" w:color="auto" w:fill="FFFFFF"/>
        </w:rPr>
        <w:t xml:space="preserve"> de urbanism </w:t>
      </w:r>
      <w:proofErr w:type="spellStart"/>
      <w:r w:rsidR="000679C8" w:rsidRPr="00380890">
        <w:rPr>
          <w:color w:val="333333"/>
          <w:shd w:val="clear" w:color="auto" w:fill="FFFFFF"/>
        </w:rPr>
        <w:t>este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egală</w:t>
      </w:r>
      <w:proofErr w:type="spellEnd"/>
      <w:r w:rsidR="000679C8" w:rsidRPr="00380890">
        <w:rPr>
          <w:color w:val="333333"/>
          <w:shd w:val="clear" w:color="auto" w:fill="FFFFFF"/>
        </w:rPr>
        <w:t xml:space="preserve"> cu </w:t>
      </w:r>
      <w:r w:rsidR="000679C8" w:rsidRPr="00417B82">
        <w:rPr>
          <w:b/>
          <w:color w:val="333333"/>
          <w:shd w:val="clear" w:color="auto" w:fill="FFFFFF"/>
        </w:rPr>
        <w:t>30%</w:t>
      </w:r>
      <w:r w:rsidR="000679C8" w:rsidRPr="00380890">
        <w:rPr>
          <w:color w:val="333333"/>
          <w:shd w:val="clear" w:color="auto" w:fill="FFFFFF"/>
        </w:rPr>
        <w:t xml:space="preserve"> din </w:t>
      </w:r>
      <w:proofErr w:type="spellStart"/>
      <w:r w:rsidR="000679C8" w:rsidRPr="00380890">
        <w:rPr>
          <w:color w:val="333333"/>
          <w:shd w:val="clear" w:color="auto" w:fill="FFFFFF"/>
        </w:rPr>
        <w:t>cuantumul</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taxei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eliberarea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certificatului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sau</w:t>
      </w:r>
      <w:proofErr w:type="spellEnd"/>
      <w:r w:rsidR="000679C8" w:rsidRPr="00380890">
        <w:rPr>
          <w:color w:val="333333"/>
          <w:shd w:val="clear" w:color="auto" w:fill="FFFFFF"/>
        </w:rPr>
        <w:t xml:space="preserve"> a </w:t>
      </w:r>
      <w:proofErr w:type="spellStart"/>
      <w:r w:rsidR="000679C8" w:rsidRPr="00380890">
        <w:rPr>
          <w:color w:val="333333"/>
          <w:shd w:val="clear" w:color="auto" w:fill="FFFFFF"/>
        </w:rPr>
        <w:t>autorizaţiei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iniţiale</w:t>
      </w:r>
      <w:proofErr w:type="spellEnd"/>
      <w:r w:rsidR="00E34766">
        <w:rPr>
          <w:color w:val="333333"/>
          <w:shd w:val="clear" w:color="auto" w:fill="FFFFFF"/>
        </w:rPr>
        <w:t xml:space="preserve"> la care se </w:t>
      </w:r>
      <w:proofErr w:type="spellStart"/>
      <w:r w:rsidR="00E34766">
        <w:rPr>
          <w:color w:val="333333"/>
          <w:shd w:val="clear" w:color="auto" w:fill="FFFFFF"/>
        </w:rPr>
        <w:t>aplica</w:t>
      </w:r>
      <w:proofErr w:type="spellEnd"/>
      <w:r w:rsidR="00E34766">
        <w:rPr>
          <w:color w:val="333333"/>
          <w:shd w:val="clear" w:color="auto" w:fill="FFFFFF"/>
        </w:rPr>
        <w:t xml:space="preserve"> </w:t>
      </w:r>
      <w:proofErr w:type="spellStart"/>
      <w:r w:rsidR="00E34766">
        <w:rPr>
          <w:color w:val="333333"/>
          <w:shd w:val="clear" w:color="auto" w:fill="FFFFFF"/>
        </w:rPr>
        <w:t>indexarea</w:t>
      </w:r>
      <w:proofErr w:type="spellEnd"/>
      <w:r w:rsidR="00E34766">
        <w:rPr>
          <w:color w:val="333333"/>
          <w:shd w:val="clear" w:color="auto" w:fill="FFFFFF"/>
        </w:rPr>
        <w:t xml:space="preserve"> cu </w:t>
      </w:r>
      <w:r w:rsidR="00D70DC4">
        <w:rPr>
          <w:color w:val="333333"/>
          <w:shd w:val="clear" w:color="auto" w:fill="FFFFFF"/>
        </w:rPr>
        <w:t>5,6%</w:t>
      </w:r>
      <w:r w:rsidR="00E34766">
        <w:rPr>
          <w:color w:val="333333"/>
          <w:shd w:val="clear" w:color="auto" w:fill="FFFFFF"/>
        </w:rPr>
        <w:t xml:space="preserve"> </w:t>
      </w:r>
      <w:r w:rsidR="000679C8" w:rsidRPr="00380890">
        <w:rPr>
          <w:color w:val="333333"/>
          <w:shd w:val="clear" w:color="auto" w:fill="FFFFFF"/>
        </w:rPr>
        <w:t>.</w:t>
      </w:r>
      <w:r w:rsidR="000679C8" w:rsidRPr="00380890">
        <w:rPr>
          <w:color w:val="333333"/>
        </w:rPr>
        <w:br/>
      </w:r>
      <w:r>
        <w:rPr>
          <w:color w:val="333333"/>
          <w:shd w:val="clear" w:color="auto" w:fill="FFFFFF"/>
        </w:rPr>
        <w:t xml:space="preserve">            </w:t>
      </w:r>
      <w:r w:rsidR="000679C8" w:rsidRPr="00380890">
        <w:rPr>
          <w:color w:val="333333"/>
          <w:shd w:val="clear" w:color="auto" w:fill="FFFFFF"/>
        </w:rPr>
        <w:t>(</w:t>
      </w:r>
      <w:r w:rsidR="00011754">
        <w:rPr>
          <w:color w:val="333333"/>
          <w:shd w:val="clear" w:color="auto" w:fill="FFFFFF"/>
        </w:rPr>
        <w:t>3</w:t>
      </w:r>
      <w:r w:rsidR="000679C8" w:rsidRPr="00380890">
        <w:rPr>
          <w:color w:val="333333"/>
          <w:shd w:val="clear" w:color="auto" w:fill="FFFFFF"/>
        </w:rPr>
        <w:t xml:space="preserve">) Taxa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avizarea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certificatului</w:t>
      </w:r>
      <w:proofErr w:type="spellEnd"/>
      <w:r w:rsidR="000679C8" w:rsidRPr="00380890">
        <w:rPr>
          <w:color w:val="333333"/>
          <w:shd w:val="clear" w:color="auto" w:fill="FFFFFF"/>
        </w:rPr>
        <w:t xml:space="preserve"> de urbanism de </w:t>
      </w:r>
      <w:proofErr w:type="spellStart"/>
      <w:r w:rsidR="000679C8" w:rsidRPr="00380890">
        <w:rPr>
          <w:color w:val="333333"/>
          <w:shd w:val="clear" w:color="auto" w:fill="FFFFFF"/>
        </w:rPr>
        <w:t>către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comisia</w:t>
      </w:r>
      <w:proofErr w:type="spellEnd"/>
      <w:r w:rsidR="000679C8" w:rsidRPr="00380890">
        <w:rPr>
          <w:color w:val="333333"/>
          <w:shd w:val="clear" w:color="auto" w:fill="FFFFFF"/>
        </w:rPr>
        <w:t xml:space="preserve"> de urbanism </w:t>
      </w:r>
      <w:proofErr w:type="spellStart"/>
      <w:r w:rsidR="000679C8" w:rsidRPr="00380890">
        <w:rPr>
          <w:color w:val="333333"/>
          <w:shd w:val="clear" w:color="auto" w:fill="FFFFFF"/>
        </w:rPr>
        <w:t>şi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amenajarea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teritoriului</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către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primari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sau</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structurile</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specialitate</w:t>
      </w:r>
      <w:proofErr w:type="spellEnd"/>
      <w:r w:rsidR="000679C8" w:rsidRPr="00380890">
        <w:rPr>
          <w:color w:val="333333"/>
          <w:shd w:val="clear" w:color="auto" w:fill="FFFFFF"/>
        </w:rPr>
        <w:t xml:space="preserve"> din </w:t>
      </w:r>
      <w:proofErr w:type="spellStart"/>
      <w:r w:rsidR="000679C8" w:rsidRPr="00380890">
        <w:rPr>
          <w:color w:val="333333"/>
          <w:shd w:val="clear" w:color="auto" w:fill="FFFFFF"/>
        </w:rPr>
        <w:t>cadrul</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consiliului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judeţean</w:t>
      </w:r>
      <w:proofErr w:type="spellEnd"/>
      <w:r w:rsidR="000679C8" w:rsidRPr="00380890">
        <w:rPr>
          <w:color w:val="333333"/>
          <w:shd w:val="clear" w:color="auto" w:fill="FFFFFF"/>
        </w:rPr>
        <w:t xml:space="preserve"> se </w:t>
      </w:r>
      <w:proofErr w:type="spellStart"/>
      <w:r w:rsidR="000679C8" w:rsidRPr="00380890">
        <w:rPr>
          <w:color w:val="333333"/>
          <w:shd w:val="clear" w:color="auto" w:fill="FFFFFF"/>
        </w:rPr>
        <w:t>stabileşte</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consiliul</w:t>
      </w:r>
      <w:proofErr w:type="spellEnd"/>
      <w:r w:rsidR="000679C8" w:rsidRPr="00380890">
        <w:rPr>
          <w:color w:val="333333"/>
          <w:shd w:val="clear" w:color="auto" w:fill="FFFFFF"/>
        </w:rPr>
        <w:t xml:space="preserve"> local </w:t>
      </w:r>
      <w:proofErr w:type="spellStart"/>
      <w:r w:rsidR="000679C8" w:rsidRPr="00380890">
        <w:rPr>
          <w:color w:val="333333"/>
          <w:shd w:val="clear" w:color="auto" w:fill="FFFFFF"/>
        </w:rPr>
        <w:t>în</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sumă</w:t>
      </w:r>
      <w:proofErr w:type="spellEnd"/>
      <w:r w:rsidR="000679C8" w:rsidRPr="00380890">
        <w:rPr>
          <w:color w:val="333333"/>
          <w:shd w:val="clear" w:color="auto" w:fill="FFFFFF"/>
        </w:rPr>
        <w:t xml:space="preserve"> de</w:t>
      </w:r>
      <w:r w:rsidR="00E34766">
        <w:rPr>
          <w:color w:val="333333"/>
          <w:shd w:val="clear" w:color="auto" w:fill="FFFFFF"/>
        </w:rPr>
        <w:t xml:space="preserve"> </w:t>
      </w:r>
      <w:r w:rsidR="00272973">
        <w:rPr>
          <w:color w:val="333333"/>
          <w:shd w:val="clear" w:color="auto" w:fill="FFFFFF"/>
        </w:rPr>
        <w:t>20</w:t>
      </w:r>
      <w:r w:rsidR="00E34766">
        <w:rPr>
          <w:color w:val="333333"/>
          <w:shd w:val="clear" w:color="auto" w:fill="FFFFFF"/>
        </w:rPr>
        <w:t xml:space="preserve"> lei</w:t>
      </w:r>
      <w:r w:rsidR="00E34766" w:rsidRPr="00E34766">
        <w:rPr>
          <w:color w:val="333333"/>
          <w:shd w:val="clear" w:color="auto" w:fill="FFFFFF"/>
        </w:rPr>
        <w:t xml:space="preserve"> </w:t>
      </w:r>
      <w:r w:rsidR="00E34766">
        <w:rPr>
          <w:color w:val="333333"/>
          <w:shd w:val="clear" w:color="auto" w:fill="FFFFFF"/>
        </w:rPr>
        <w:t xml:space="preserve">la care se </w:t>
      </w:r>
      <w:proofErr w:type="spellStart"/>
      <w:r w:rsidR="00E34766">
        <w:rPr>
          <w:color w:val="333333"/>
          <w:shd w:val="clear" w:color="auto" w:fill="FFFFFF"/>
        </w:rPr>
        <w:t>aplica</w:t>
      </w:r>
      <w:proofErr w:type="spellEnd"/>
      <w:r w:rsidR="00E34766">
        <w:rPr>
          <w:color w:val="333333"/>
          <w:shd w:val="clear" w:color="auto" w:fill="FFFFFF"/>
        </w:rPr>
        <w:t xml:space="preserve"> </w:t>
      </w:r>
      <w:proofErr w:type="spellStart"/>
      <w:r w:rsidR="00E34766">
        <w:rPr>
          <w:color w:val="333333"/>
          <w:shd w:val="clear" w:color="auto" w:fill="FFFFFF"/>
        </w:rPr>
        <w:t>indexarea</w:t>
      </w:r>
      <w:proofErr w:type="spellEnd"/>
      <w:r w:rsidR="00E34766">
        <w:rPr>
          <w:color w:val="333333"/>
          <w:shd w:val="clear" w:color="auto" w:fill="FFFFFF"/>
        </w:rPr>
        <w:t xml:space="preserve"> cu </w:t>
      </w:r>
      <w:r w:rsidR="00D70DC4">
        <w:rPr>
          <w:color w:val="333333"/>
          <w:shd w:val="clear" w:color="auto" w:fill="FFFFFF"/>
        </w:rPr>
        <w:t>5,6%</w:t>
      </w:r>
      <w:r w:rsidR="00E34766">
        <w:rPr>
          <w:color w:val="333333"/>
          <w:shd w:val="clear" w:color="auto" w:fill="FFFFFF"/>
        </w:rPr>
        <w:t xml:space="preserve"> </w:t>
      </w:r>
      <w:proofErr w:type="spellStart"/>
      <w:r w:rsidR="003D3A32">
        <w:rPr>
          <w:color w:val="333333"/>
          <w:shd w:val="clear" w:color="auto" w:fill="FFFFFF"/>
        </w:rPr>
        <w:t>valoarea</w:t>
      </w:r>
      <w:proofErr w:type="spellEnd"/>
      <w:r w:rsidR="003D3A32">
        <w:rPr>
          <w:color w:val="333333"/>
          <w:shd w:val="clear" w:color="auto" w:fill="FFFFFF"/>
        </w:rPr>
        <w:t xml:space="preserve"> </w:t>
      </w:r>
      <w:proofErr w:type="spellStart"/>
      <w:r w:rsidR="003D3A32">
        <w:rPr>
          <w:color w:val="333333"/>
          <w:shd w:val="clear" w:color="auto" w:fill="FFFFFF"/>
        </w:rPr>
        <w:t>finala</w:t>
      </w:r>
      <w:proofErr w:type="spellEnd"/>
      <w:r w:rsidR="003D3A32">
        <w:rPr>
          <w:color w:val="333333"/>
          <w:shd w:val="clear" w:color="auto" w:fill="FFFFFF"/>
        </w:rPr>
        <w:t xml:space="preserve"> </w:t>
      </w:r>
      <w:proofErr w:type="spellStart"/>
      <w:r w:rsidR="003D3A32">
        <w:rPr>
          <w:color w:val="333333"/>
          <w:shd w:val="clear" w:color="auto" w:fill="FFFFFF"/>
        </w:rPr>
        <w:t>fiind</w:t>
      </w:r>
      <w:proofErr w:type="spellEnd"/>
      <w:r w:rsidR="003D3A32">
        <w:rPr>
          <w:color w:val="333333"/>
          <w:shd w:val="clear" w:color="auto" w:fill="FFFFFF"/>
        </w:rPr>
        <w:t xml:space="preserve"> de </w:t>
      </w:r>
      <w:r w:rsidR="00272973">
        <w:rPr>
          <w:b/>
          <w:i/>
          <w:color w:val="333333"/>
          <w:u w:val="single"/>
          <w:shd w:val="clear" w:color="auto" w:fill="FFFFFF"/>
        </w:rPr>
        <w:t>22</w:t>
      </w:r>
      <w:r w:rsidR="00FE089F">
        <w:rPr>
          <w:b/>
          <w:i/>
          <w:color w:val="333333"/>
          <w:u w:val="single"/>
          <w:shd w:val="clear" w:color="auto" w:fill="FFFFFF"/>
        </w:rPr>
        <w:t xml:space="preserve"> </w:t>
      </w:r>
      <w:r w:rsidR="003D3A32" w:rsidRPr="003D3A32">
        <w:rPr>
          <w:b/>
          <w:i/>
          <w:color w:val="333333"/>
          <w:u w:val="single"/>
          <w:shd w:val="clear" w:color="auto" w:fill="FFFFFF"/>
        </w:rPr>
        <w:t>lei</w:t>
      </w:r>
      <w:r w:rsidR="000679C8" w:rsidRPr="00380890">
        <w:rPr>
          <w:color w:val="333333"/>
          <w:shd w:val="clear" w:color="auto" w:fill="FFFFFF"/>
        </w:rPr>
        <w:t>.</w:t>
      </w:r>
    </w:p>
    <w:p w14:paraId="1339812E" w14:textId="3C8C50DA" w:rsidR="00CA44D0" w:rsidRPr="00380890" w:rsidRDefault="00417B82" w:rsidP="00011754">
      <w:pPr>
        <w:spacing w:line="276" w:lineRule="auto"/>
        <w:jc w:val="both"/>
        <w:rPr>
          <w:color w:val="333333"/>
          <w:shd w:val="clear" w:color="auto" w:fill="FFFFFF"/>
        </w:rPr>
      </w:pPr>
      <w:r>
        <w:rPr>
          <w:color w:val="333333"/>
          <w:shd w:val="clear" w:color="auto" w:fill="FFFFFF"/>
        </w:rPr>
        <w:t xml:space="preserve">         </w:t>
      </w:r>
      <w:r w:rsidR="00011754">
        <w:rPr>
          <w:color w:val="333333"/>
          <w:shd w:val="clear" w:color="auto" w:fill="FFFFFF"/>
        </w:rPr>
        <w:t xml:space="preserve">   </w:t>
      </w:r>
      <w:r w:rsidR="000679C8" w:rsidRPr="00380890">
        <w:rPr>
          <w:color w:val="333333"/>
          <w:shd w:val="clear" w:color="auto" w:fill="FFFFFF"/>
        </w:rPr>
        <w:t>(</w:t>
      </w:r>
      <w:r w:rsidR="00011754">
        <w:rPr>
          <w:color w:val="333333"/>
          <w:shd w:val="clear" w:color="auto" w:fill="FFFFFF"/>
        </w:rPr>
        <w:t>4</w:t>
      </w:r>
      <w:r w:rsidR="000679C8" w:rsidRPr="00380890">
        <w:rPr>
          <w:color w:val="333333"/>
          <w:shd w:val="clear" w:color="auto" w:fill="FFFFFF"/>
        </w:rPr>
        <w:t xml:space="preserve">) Taxa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eliberarea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unei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autorizaţii</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construire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o </w:t>
      </w:r>
      <w:proofErr w:type="spellStart"/>
      <w:r w:rsidR="000679C8" w:rsidRPr="00380890">
        <w:rPr>
          <w:color w:val="333333"/>
          <w:shd w:val="clear" w:color="auto" w:fill="FFFFFF"/>
        </w:rPr>
        <w:t>clădire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rezidenţială</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sau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clădire-anexă</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este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egală</w:t>
      </w:r>
      <w:proofErr w:type="spellEnd"/>
      <w:r w:rsidR="000679C8" w:rsidRPr="00380890">
        <w:rPr>
          <w:color w:val="333333"/>
          <w:shd w:val="clear" w:color="auto" w:fill="FFFFFF"/>
        </w:rPr>
        <w:t xml:space="preserve"> cu </w:t>
      </w:r>
      <w:r w:rsidR="000679C8" w:rsidRPr="00417B82">
        <w:rPr>
          <w:b/>
          <w:color w:val="333333"/>
          <w:shd w:val="clear" w:color="auto" w:fill="FFFFFF"/>
        </w:rPr>
        <w:t>0,5%</w:t>
      </w:r>
      <w:r w:rsidR="000679C8" w:rsidRPr="00380890">
        <w:rPr>
          <w:color w:val="333333"/>
          <w:shd w:val="clear" w:color="auto" w:fill="FFFFFF"/>
        </w:rPr>
        <w:t xml:space="preserve"> din </w:t>
      </w:r>
      <w:proofErr w:type="spellStart"/>
      <w:r w:rsidR="000679C8" w:rsidRPr="00380890">
        <w:rPr>
          <w:color w:val="333333"/>
          <w:shd w:val="clear" w:color="auto" w:fill="FFFFFF"/>
        </w:rPr>
        <w:t>valoarea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autorizată</w:t>
      </w:r>
      <w:proofErr w:type="spellEnd"/>
      <w:r w:rsidR="000679C8" w:rsidRPr="00380890">
        <w:rPr>
          <w:color w:val="333333"/>
          <w:shd w:val="clear" w:color="auto" w:fill="FFFFFF"/>
        </w:rPr>
        <w:t xml:space="preserve"> a </w:t>
      </w:r>
      <w:proofErr w:type="spellStart"/>
      <w:r w:rsidR="000679C8" w:rsidRPr="00380890">
        <w:rPr>
          <w:color w:val="333333"/>
          <w:shd w:val="clear" w:color="auto" w:fill="FFFFFF"/>
        </w:rPr>
        <w:t>lucrărilor</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construcţii</w:t>
      </w:r>
      <w:proofErr w:type="spellEnd"/>
      <w:r w:rsidR="009E09A6" w:rsidRPr="009E09A6">
        <w:rPr>
          <w:color w:val="333333"/>
          <w:shd w:val="clear" w:color="auto" w:fill="FFFFFF"/>
        </w:rPr>
        <w:t xml:space="preserve"> </w:t>
      </w:r>
      <w:r w:rsidR="009E09A6">
        <w:rPr>
          <w:color w:val="333333"/>
          <w:shd w:val="clear" w:color="auto" w:fill="FFFFFF"/>
        </w:rPr>
        <w:t xml:space="preserve">la care se </w:t>
      </w:r>
      <w:proofErr w:type="spellStart"/>
      <w:r w:rsidR="009E09A6">
        <w:rPr>
          <w:color w:val="333333"/>
          <w:shd w:val="clear" w:color="auto" w:fill="FFFFFF"/>
        </w:rPr>
        <w:t>aplica</w:t>
      </w:r>
      <w:proofErr w:type="spellEnd"/>
      <w:r w:rsidR="009E09A6">
        <w:rPr>
          <w:color w:val="333333"/>
          <w:shd w:val="clear" w:color="auto" w:fill="FFFFFF"/>
        </w:rPr>
        <w:t xml:space="preserve"> </w:t>
      </w:r>
      <w:proofErr w:type="spellStart"/>
      <w:r w:rsidR="009E09A6">
        <w:rPr>
          <w:color w:val="333333"/>
          <w:shd w:val="clear" w:color="auto" w:fill="FFFFFF"/>
        </w:rPr>
        <w:t>indexarea</w:t>
      </w:r>
      <w:proofErr w:type="spellEnd"/>
      <w:r w:rsidR="009E09A6">
        <w:rPr>
          <w:color w:val="333333"/>
          <w:shd w:val="clear" w:color="auto" w:fill="FFFFFF"/>
        </w:rPr>
        <w:t xml:space="preserve"> cu </w:t>
      </w:r>
      <w:r w:rsidR="00D70DC4">
        <w:rPr>
          <w:color w:val="333333"/>
          <w:shd w:val="clear" w:color="auto" w:fill="FFFFFF"/>
        </w:rPr>
        <w:t>5,6%</w:t>
      </w:r>
      <w:r w:rsidR="000679C8" w:rsidRPr="00380890">
        <w:rPr>
          <w:color w:val="333333"/>
          <w:shd w:val="clear" w:color="auto" w:fill="FFFFFF"/>
        </w:rPr>
        <w:t>.</w:t>
      </w:r>
    </w:p>
    <w:p w14:paraId="201D8E37" w14:textId="0D1A8840" w:rsidR="000679C8" w:rsidRPr="00380890" w:rsidRDefault="00417B82" w:rsidP="00EF05F9">
      <w:pPr>
        <w:spacing w:line="276" w:lineRule="auto"/>
        <w:jc w:val="both"/>
        <w:rPr>
          <w:color w:val="333333"/>
          <w:shd w:val="clear" w:color="auto" w:fill="FFFFFF"/>
        </w:rPr>
      </w:pPr>
      <w:r>
        <w:rPr>
          <w:color w:val="333333"/>
          <w:shd w:val="clear" w:color="auto" w:fill="FFFFFF"/>
        </w:rPr>
        <w:t xml:space="preserve">             </w:t>
      </w:r>
      <w:r w:rsidR="000679C8" w:rsidRPr="00380890">
        <w:rPr>
          <w:color w:val="333333"/>
          <w:shd w:val="clear" w:color="auto" w:fill="FFFFFF"/>
        </w:rPr>
        <w:t>(</w:t>
      </w:r>
      <w:r w:rsidR="00011754">
        <w:rPr>
          <w:color w:val="333333"/>
          <w:shd w:val="clear" w:color="auto" w:fill="FFFFFF"/>
        </w:rPr>
        <w:t>5</w:t>
      </w:r>
      <w:r w:rsidR="000679C8" w:rsidRPr="00380890">
        <w:rPr>
          <w:color w:val="333333"/>
          <w:shd w:val="clear" w:color="auto" w:fill="FFFFFF"/>
        </w:rPr>
        <w:t xml:space="preserve">) Taxa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eliberarea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autorizaţiei</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construire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alte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construcţii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decât</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cele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prevazute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mai</w:t>
      </w:r>
      <w:proofErr w:type="spellEnd"/>
      <w:r w:rsidR="000679C8" w:rsidRPr="00380890">
        <w:rPr>
          <w:color w:val="333333"/>
          <w:shd w:val="clear" w:color="auto" w:fill="FFFFFF"/>
        </w:rPr>
        <w:t xml:space="preserve"> </w:t>
      </w:r>
      <w:proofErr w:type="gramStart"/>
      <w:r w:rsidR="000679C8" w:rsidRPr="00380890">
        <w:rPr>
          <w:color w:val="333333"/>
          <w:shd w:val="clear" w:color="auto" w:fill="FFFFFF"/>
        </w:rPr>
        <w:t xml:space="preserve">sus  </w:t>
      </w:r>
      <w:proofErr w:type="spellStart"/>
      <w:r w:rsidR="000679C8" w:rsidRPr="00380890">
        <w:rPr>
          <w:color w:val="333333"/>
          <w:shd w:val="clear" w:color="auto" w:fill="FFFFFF"/>
        </w:rPr>
        <w:t>este</w:t>
      </w:r>
      <w:proofErr w:type="spellEnd"/>
      <w:proofErr w:type="gramEnd"/>
      <w:r w:rsidR="000679C8" w:rsidRPr="00380890">
        <w:rPr>
          <w:color w:val="333333"/>
          <w:shd w:val="clear" w:color="auto" w:fill="FFFFFF"/>
        </w:rPr>
        <w:t xml:space="preserve"> </w:t>
      </w:r>
      <w:proofErr w:type="spellStart"/>
      <w:r w:rsidR="000679C8" w:rsidRPr="00380890">
        <w:rPr>
          <w:color w:val="333333"/>
          <w:shd w:val="clear" w:color="auto" w:fill="FFFFFF"/>
        </w:rPr>
        <w:t>egală</w:t>
      </w:r>
      <w:proofErr w:type="spellEnd"/>
      <w:r w:rsidR="000679C8" w:rsidRPr="00380890">
        <w:rPr>
          <w:color w:val="333333"/>
          <w:shd w:val="clear" w:color="auto" w:fill="FFFFFF"/>
        </w:rPr>
        <w:t xml:space="preserve"> cu </w:t>
      </w:r>
      <w:r w:rsidR="000679C8" w:rsidRPr="00417B82">
        <w:rPr>
          <w:b/>
          <w:color w:val="333333"/>
          <w:shd w:val="clear" w:color="auto" w:fill="FFFFFF"/>
        </w:rPr>
        <w:t>1%</w:t>
      </w:r>
      <w:r w:rsidR="000679C8" w:rsidRPr="00380890">
        <w:rPr>
          <w:color w:val="333333"/>
          <w:shd w:val="clear" w:color="auto" w:fill="FFFFFF"/>
        </w:rPr>
        <w:t xml:space="preserve"> din </w:t>
      </w:r>
      <w:proofErr w:type="spellStart"/>
      <w:r w:rsidR="000679C8" w:rsidRPr="00380890">
        <w:rPr>
          <w:color w:val="333333"/>
          <w:shd w:val="clear" w:color="auto" w:fill="FFFFFF"/>
        </w:rPr>
        <w:t>valoarea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autorizată</w:t>
      </w:r>
      <w:proofErr w:type="spellEnd"/>
      <w:r w:rsidR="000679C8" w:rsidRPr="00380890">
        <w:rPr>
          <w:color w:val="333333"/>
          <w:shd w:val="clear" w:color="auto" w:fill="FFFFFF"/>
        </w:rPr>
        <w:t xml:space="preserve"> a </w:t>
      </w:r>
      <w:proofErr w:type="spellStart"/>
      <w:r w:rsidR="000679C8" w:rsidRPr="00380890">
        <w:rPr>
          <w:color w:val="333333"/>
          <w:shd w:val="clear" w:color="auto" w:fill="FFFFFF"/>
        </w:rPr>
        <w:t>lucrărilor</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construcţie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inclusiv</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valoarea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instalaţiilor</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aferente</w:t>
      </w:r>
      <w:proofErr w:type="spellEnd"/>
      <w:r w:rsidR="009E09A6" w:rsidRPr="009E09A6">
        <w:rPr>
          <w:color w:val="333333"/>
          <w:shd w:val="clear" w:color="auto" w:fill="FFFFFF"/>
        </w:rPr>
        <w:t xml:space="preserve"> </w:t>
      </w:r>
      <w:r w:rsidR="009E09A6">
        <w:rPr>
          <w:color w:val="333333"/>
          <w:shd w:val="clear" w:color="auto" w:fill="FFFFFF"/>
        </w:rPr>
        <w:t xml:space="preserve">la care se </w:t>
      </w:r>
      <w:proofErr w:type="spellStart"/>
      <w:r w:rsidR="009E09A6">
        <w:rPr>
          <w:color w:val="333333"/>
          <w:shd w:val="clear" w:color="auto" w:fill="FFFFFF"/>
        </w:rPr>
        <w:t>aplica</w:t>
      </w:r>
      <w:proofErr w:type="spellEnd"/>
      <w:r w:rsidR="009E09A6">
        <w:rPr>
          <w:color w:val="333333"/>
          <w:shd w:val="clear" w:color="auto" w:fill="FFFFFF"/>
        </w:rPr>
        <w:t xml:space="preserve"> </w:t>
      </w:r>
      <w:proofErr w:type="spellStart"/>
      <w:r w:rsidR="009E09A6">
        <w:rPr>
          <w:color w:val="333333"/>
          <w:shd w:val="clear" w:color="auto" w:fill="FFFFFF"/>
        </w:rPr>
        <w:t>indexarea</w:t>
      </w:r>
      <w:proofErr w:type="spellEnd"/>
      <w:r w:rsidR="009E09A6">
        <w:rPr>
          <w:color w:val="333333"/>
          <w:shd w:val="clear" w:color="auto" w:fill="FFFFFF"/>
        </w:rPr>
        <w:t xml:space="preserve"> cu </w:t>
      </w:r>
      <w:r w:rsidR="00D70DC4">
        <w:rPr>
          <w:color w:val="333333"/>
          <w:shd w:val="clear" w:color="auto" w:fill="FFFFFF"/>
        </w:rPr>
        <w:t>5,6%</w:t>
      </w:r>
      <w:r w:rsidR="000679C8" w:rsidRPr="00380890">
        <w:rPr>
          <w:color w:val="333333"/>
          <w:shd w:val="clear" w:color="auto" w:fill="FFFFFF"/>
        </w:rPr>
        <w:t>.</w:t>
      </w:r>
    </w:p>
    <w:p w14:paraId="5AD76E2E" w14:textId="1A6050E6" w:rsidR="00011754" w:rsidRDefault="00417B82" w:rsidP="00884B1B">
      <w:pPr>
        <w:spacing w:line="276" w:lineRule="auto"/>
        <w:jc w:val="both"/>
        <w:rPr>
          <w:color w:val="333333"/>
          <w:shd w:val="clear" w:color="auto" w:fill="FFFFFF"/>
        </w:rPr>
      </w:pPr>
      <w:r>
        <w:rPr>
          <w:color w:val="333333"/>
          <w:shd w:val="clear" w:color="auto" w:fill="FFFFFF"/>
        </w:rPr>
        <w:t xml:space="preserve">             </w:t>
      </w:r>
      <w:r w:rsidR="00884B1B">
        <w:rPr>
          <w:color w:val="333333"/>
          <w:shd w:val="clear" w:color="auto" w:fill="FFFFFF"/>
        </w:rPr>
        <w:t>(</w:t>
      </w:r>
      <w:r w:rsidR="00011754">
        <w:rPr>
          <w:color w:val="333333"/>
          <w:shd w:val="clear" w:color="auto" w:fill="FFFFFF"/>
        </w:rPr>
        <w:t>6</w:t>
      </w:r>
      <w:r w:rsidR="000679C8" w:rsidRPr="00380890">
        <w:rPr>
          <w:color w:val="333333"/>
          <w:shd w:val="clear" w:color="auto" w:fill="FFFFFF"/>
        </w:rPr>
        <w:t xml:space="preserve">) Taxa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prelungirea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unei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autorizaţii</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construire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este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egală</w:t>
      </w:r>
      <w:proofErr w:type="spellEnd"/>
      <w:r w:rsidR="000679C8" w:rsidRPr="00380890">
        <w:rPr>
          <w:color w:val="333333"/>
          <w:shd w:val="clear" w:color="auto" w:fill="FFFFFF"/>
        </w:rPr>
        <w:t xml:space="preserve"> cu </w:t>
      </w:r>
      <w:r w:rsidR="000679C8" w:rsidRPr="00417B82">
        <w:rPr>
          <w:b/>
          <w:color w:val="333333"/>
          <w:shd w:val="clear" w:color="auto" w:fill="FFFFFF"/>
        </w:rPr>
        <w:t>30%</w:t>
      </w:r>
      <w:r w:rsidR="000679C8" w:rsidRPr="00380890">
        <w:rPr>
          <w:color w:val="333333"/>
          <w:shd w:val="clear" w:color="auto" w:fill="FFFFFF"/>
        </w:rPr>
        <w:t xml:space="preserve"> din </w:t>
      </w:r>
      <w:proofErr w:type="spellStart"/>
      <w:r w:rsidR="000679C8" w:rsidRPr="00380890">
        <w:rPr>
          <w:color w:val="333333"/>
          <w:shd w:val="clear" w:color="auto" w:fill="FFFFFF"/>
        </w:rPr>
        <w:t>cuantumul</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taxei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eliberarea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certificatului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sau</w:t>
      </w:r>
      <w:proofErr w:type="spellEnd"/>
      <w:r w:rsidR="000679C8" w:rsidRPr="00380890">
        <w:rPr>
          <w:color w:val="333333"/>
          <w:shd w:val="clear" w:color="auto" w:fill="FFFFFF"/>
        </w:rPr>
        <w:t xml:space="preserve"> </w:t>
      </w:r>
      <w:proofErr w:type="gramStart"/>
      <w:r w:rsidR="000679C8" w:rsidRPr="00380890">
        <w:rPr>
          <w:color w:val="333333"/>
          <w:shd w:val="clear" w:color="auto" w:fill="FFFFFF"/>
        </w:rPr>
        <w:t>a</w:t>
      </w:r>
      <w:proofErr w:type="gramEnd"/>
      <w:r w:rsidR="000679C8" w:rsidRPr="00380890">
        <w:rPr>
          <w:color w:val="333333"/>
          <w:shd w:val="clear" w:color="auto" w:fill="FFFFFF"/>
        </w:rPr>
        <w:t xml:space="preserve"> </w:t>
      </w:r>
      <w:proofErr w:type="spellStart"/>
      <w:r w:rsidR="000679C8" w:rsidRPr="00380890">
        <w:rPr>
          <w:color w:val="333333"/>
          <w:shd w:val="clear" w:color="auto" w:fill="FFFFFF"/>
        </w:rPr>
        <w:t>autorizaţiei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iniţiale</w:t>
      </w:r>
      <w:proofErr w:type="spellEnd"/>
      <w:r w:rsidR="007B109A" w:rsidRPr="007B109A">
        <w:rPr>
          <w:color w:val="333333"/>
          <w:shd w:val="clear" w:color="auto" w:fill="FFFFFF"/>
        </w:rPr>
        <w:t xml:space="preserve"> </w:t>
      </w:r>
      <w:r w:rsidR="007B109A">
        <w:rPr>
          <w:color w:val="333333"/>
          <w:shd w:val="clear" w:color="auto" w:fill="FFFFFF"/>
        </w:rPr>
        <w:t xml:space="preserve">la care se </w:t>
      </w:r>
      <w:proofErr w:type="spellStart"/>
      <w:r w:rsidR="007B109A">
        <w:rPr>
          <w:color w:val="333333"/>
          <w:shd w:val="clear" w:color="auto" w:fill="FFFFFF"/>
        </w:rPr>
        <w:t>aplica</w:t>
      </w:r>
      <w:proofErr w:type="spellEnd"/>
      <w:r w:rsidR="007B109A">
        <w:rPr>
          <w:color w:val="333333"/>
          <w:shd w:val="clear" w:color="auto" w:fill="FFFFFF"/>
        </w:rPr>
        <w:t xml:space="preserve"> </w:t>
      </w:r>
      <w:proofErr w:type="spellStart"/>
      <w:r w:rsidR="007B109A">
        <w:rPr>
          <w:color w:val="333333"/>
          <w:shd w:val="clear" w:color="auto" w:fill="FFFFFF"/>
        </w:rPr>
        <w:t>indexarea</w:t>
      </w:r>
      <w:proofErr w:type="spellEnd"/>
      <w:r w:rsidR="007B109A">
        <w:rPr>
          <w:color w:val="333333"/>
          <w:shd w:val="clear" w:color="auto" w:fill="FFFFFF"/>
        </w:rPr>
        <w:t xml:space="preserve"> cu </w:t>
      </w:r>
      <w:r w:rsidR="00D70DC4">
        <w:rPr>
          <w:color w:val="333333"/>
          <w:shd w:val="clear" w:color="auto" w:fill="FFFFFF"/>
        </w:rPr>
        <w:t>5,6%</w:t>
      </w:r>
      <w:r w:rsidR="000679C8" w:rsidRPr="00380890">
        <w:rPr>
          <w:color w:val="333333"/>
          <w:shd w:val="clear" w:color="auto" w:fill="FFFFFF"/>
        </w:rPr>
        <w:t>.</w:t>
      </w:r>
    </w:p>
    <w:p w14:paraId="28E598EB" w14:textId="7E861973" w:rsidR="00CC7622" w:rsidRDefault="00417B82" w:rsidP="00884B1B">
      <w:pPr>
        <w:spacing w:line="276" w:lineRule="auto"/>
        <w:jc w:val="both"/>
        <w:rPr>
          <w:color w:val="333333"/>
          <w:shd w:val="clear" w:color="auto" w:fill="FFFFFF"/>
        </w:rPr>
      </w:pPr>
      <w:r>
        <w:rPr>
          <w:color w:val="333333"/>
          <w:shd w:val="clear" w:color="auto" w:fill="FFFFFF"/>
        </w:rPr>
        <w:t xml:space="preserve">             </w:t>
      </w:r>
      <w:r w:rsidR="000679C8" w:rsidRPr="00380890">
        <w:rPr>
          <w:color w:val="333333"/>
          <w:shd w:val="clear" w:color="auto" w:fill="FFFFFF"/>
        </w:rPr>
        <w:t>(</w:t>
      </w:r>
      <w:r w:rsidR="00011754">
        <w:rPr>
          <w:color w:val="333333"/>
          <w:shd w:val="clear" w:color="auto" w:fill="FFFFFF"/>
        </w:rPr>
        <w:t>7</w:t>
      </w:r>
      <w:r w:rsidR="000679C8" w:rsidRPr="00380890">
        <w:rPr>
          <w:color w:val="333333"/>
          <w:shd w:val="clear" w:color="auto" w:fill="FFFFFF"/>
        </w:rPr>
        <w:t xml:space="preserve">) Taxa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eliberarea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autorizaţiei</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desfiinţare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totală</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sau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parţială</w:t>
      </w:r>
      <w:proofErr w:type="spellEnd"/>
      <w:r w:rsidR="000679C8" w:rsidRPr="00380890">
        <w:rPr>
          <w:color w:val="333333"/>
          <w:shd w:val="clear" w:color="auto" w:fill="FFFFFF"/>
        </w:rPr>
        <w:t xml:space="preserve">, a </w:t>
      </w:r>
      <w:proofErr w:type="spellStart"/>
      <w:r w:rsidR="000679C8" w:rsidRPr="00380890">
        <w:rPr>
          <w:color w:val="333333"/>
          <w:shd w:val="clear" w:color="auto" w:fill="FFFFFF"/>
        </w:rPr>
        <w:t>unei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construcţii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este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egală</w:t>
      </w:r>
      <w:proofErr w:type="spellEnd"/>
      <w:r w:rsidR="000679C8" w:rsidRPr="00380890">
        <w:rPr>
          <w:color w:val="333333"/>
          <w:shd w:val="clear" w:color="auto" w:fill="FFFFFF"/>
        </w:rPr>
        <w:t xml:space="preserve"> cu </w:t>
      </w:r>
      <w:r w:rsidR="000679C8" w:rsidRPr="00417B82">
        <w:rPr>
          <w:b/>
          <w:color w:val="333333"/>
          <w:shd w:val="clear" w:color="auto" w:fill="FFFFFF"/>
        </w:rPr>
        <w:t>0,1%</w:t>
      </w:r>
      <w:r w:rsidR="000679C8" w:rsidRPr="00380890">
        <w:rPr>
          <w:color w:val="333333"/>
          <w:shd w:val="clear" w:color="auto" w:fill="FFFFFF"/>
        </w:rPr>
        <w:t xml:space="preserve"> din </w:t>
      </w:r>
      <w:proofErr w:type="spellStart"/>
      <w:r w:rsidR="000679C8" w:rsidRPr="00380890">
        <w:rPr>
          <w:color w:val="333333"/>
          <w:shd w:val="clear" w:color="auto" w:fill="FFFFFF"/>
        </w:rPr>
        <w:t>valoarea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impozabilă</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stabilită</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determinarea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impozitului</w:t>
      </w:r>
      <w:proofErr w:type="spellEnd"/>
      <w:r w:rsidR="000679C8" w:rsidRPr="00380890">
        <w:rPr>
          <w:color w:val="333333"/>
          <w:shd w:val="clear" w:color="auto" w:fill="FFFFFF"/>
        </w:rPr>
        <w:t xml:space="preserve"> pe </w:t>
      </w:r>
      <w:proofErr w:type="spellStart"/>
      <w:r w:rsidR="000679C8" w:rsidRPr="00380890">
        <w:rPr>
          <w:color w:val="333333"/>
          <w:shd w:val="clear" w:color="auto" w:fill="FFFFFF"/>
        </w:rPr>
        <w:t>clădiri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aferentă</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părţii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desfiinţate</w:t>
      </w:r>
      <w:proofErr w:type="spellEnd"/>
      <w:r w:rsidR="007B109A" w:rsidRPr="007B109A">
        <w:rPr>
          <w:color w:val="333333"/>
          <w:shd w:val="clear" w:color="auto" w:fill="FFFFFF"/>
        </w:rPr>
        <w:t xml:space="preserve"> </w:t>
      </w:r>
      <w:r w:rsidR="007B109A">
        <w:rPr>
          <w:color w:val="333333"/>
          <w:shd w:val="clear" w:color="auto" w:fill="FFFFFF"/>
        </w:rPr>
        <w:t xml:space="preserve">la care se </w:t>
      </w:r>
      <w:proofErr w:type="spellStart"/>
      <w:r w:rsidR="007B109A">
        <w:rPr>
          <w:color w:val="333333"/>
          <w:shd w:val="clear" w:color="auto" w:fill="FFFFFF"/>
        </w:rPr>
        <w:t>aplica</w:t>
      </w:r>
      <w:proofErr w:type="spellEnd"/>
      <w:r w:rsidR="007B109A">
        <w:rPr>
          <w:color w:val="333333"/>
          <w:shd w:val="clear" w:color="auto" w:fill="FFFFFF"/>
        </w:rPr>
        <w:t xml:space="preserve"> </w:t>
      </w:r>
      <w:proofErr w:type="spellStart"/>
      <w:r w:rsidR="007B109A">
        <w:rPr>
          <w:color w:val="333333"/>
          <w:shd w:val="clear" w:color="auto" w:fill="FFFFFF"/>
        </w:rPr>
        <w:t>indexarea</w:t>
      </w:r>
      <w:proofErr w:type="spellEnd"/>
      <w:r w:rsidR="007B109A">
        <w:rPr>
          <w:color w:val="333333"/>
          <w:shd w:val="clear" w:color="auto" w:fill="FFFFFF"/>
        </w:rPr>
        <w:t xml:space="preserve"> cu </w:t>
      </w:r>
      <w:r w:rsidR="00D70DC4">
        <w:rPr>
          <w:color w:val="333333"/>
          <w:shd w:val="clear" w:color="auto" w:fill="FFFFFF"/>
        </w:rPr>
        <w:t>5,6%</w:t>
      </w:r>
      <w:r w:rsidR="000679C8" w:rsidRPr="00380890">
        <w:rPr>
          <w:color w:val="333333"/>
          <w:shd w:val="clear" w:color="auto" w:fill="FFFFFF"/>
        </w:rPr>
        <w:t>.</w:t>
      </w:r>
      <w:r w:rsidR="000679C8" w:rsidRPr="00380890">
        <w:rPr>
          <w:color w:val="333333"/>
        </w:rPr>
        <w:br/>
      </w:r>
      <w:r>
        <w:rPr>
          <w:color w:val="333333"/>
          <w:shd w:val="clear" w:color="auto" w:fill="FFFFFF"/>
        </w:rPr>
        <w:t xml:space="preserve">             </w:t>
      </w:r>
      <w:r w:rsidR="000679C8" w:rsidRPr="00380890">
        <w:rPr>
          <w:color w:val="333333"/>
          <w:shd w:val="clear" w:color="auto" w:fill="FFFFFF"/>
        </w:rPr>
        <w:t>(</w:t>
      </w:r>
      <w:r w:rsidR="00011754">
        <w:rPr>
          <w:color w:val="333333"/>
          <w:shd w:val="clear" w:color="auto" w:fill="FFFFFF"/>
        </w:rPr>
        <w:t>8</w:t>
      </w:r>
      <w:r w:rsidR="000679C8" w:rsidRPr="00380890">
        <w:rPr>
          <w:color w:val="333333"/>
          <w:shd w:val="clear" w:color="auto" w:fill="FFFFFF"/>
        </w:rPr>
        <w:t xml:space="preserve">) Taxa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eliberarea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autorizaţiei</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foraje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sau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excavări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necesare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lucrărilor</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cercetare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şi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prospectare</w:t>
      </w:r>
      <w:proofErr w:type="spellEnd"/>
      <w:r w:rsidR="000679C8" w:rsidRPr="00380890">
        <w:rPr>
          <w:color w:val="333333"/>
          <w:shd w:val="clear" w:color="auto" w:fill="FFFFFF"/>
        </w:rPr>
        <w:t xml:space="preserve"> a </w:t>
      </w:r>
      <w:proofErr w:type="spellStart"/>
      <w:r w:rsidR="000679C8" w:rsidRPr="00380890">
        <w:rPr>
          <w:color w:val="333333"/>
          <w:shd w:val="clear" w:color="auto" w:fill="FFFFFF"/>
        </w:rPr>
        <w:t>terenurilor</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în</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etapa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efectuării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studiilor</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geotehnice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şi</w:t>
      </w:r>
      <w:proofErr w:type="spellEnd"/>
      <w:r w:rsidR="000679C8" w:rsidRPr="00380890">
        <w:rPr>
          <w:color w:val="333333"/>
          <w:shd w:val="clear" w:color="auto" w:fill="FFFFFF"/>
        </w:rPr>
        <w:t xml:space="preserve"> a </w:t>
      </w:r>
      <w:proofErr w:type="spellStart"/>
      <w:r w:rsidR="000679C8" w:rsidRPr="00380890">
        <w:rPr>
          <w:color w:val="333333"/>
          <w:shd w:val="clear" w:color="auto" w:fill="FFFFFF"/>
        </w:rPr>
        <w:t>studiilor</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privind</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ridicările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topografice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sondele</w:t>
      </w:r>
      <w:proofErr w:type="spellEnd"/>
      <w:r w:rsidR="000679C8" w:rsidRPr="00380890">
        <w:rPr>
          <w:color w:val="333333"/>
          <w:shd w:val="clear" w:color="auto" w:fill="FFFFFF"/>
        </w:rPr>
        <w:t xml:space="preserve"> de gaze, petrol </w:t>
      </w:r>
      <w:proofErr w:type="spellStart"/>
      <w:r w:rsidR="000679C8" w:rsidRPr="00380890">
        <w:rPr>
          <w:color w:val="333333"/>
          <w:shd w:val="clear" w:color="auto" w:fill="FFFFFF"/>
        </w:rPr>
        <w:t>şi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alte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excavări</w:t>
      </w:r>
      <w:proofErr w:type="spellEnd"/>
      <w:r w:rsidR="000679C8" w:rsidRPr="00380890">
        <w:rPr>
          <w:color w:val="333333"/>
          <w:shd w:val="clear" w:color="auto" w:fill="FFFFFF"/>
        </w:rPr>
        <w:t xml:space="preserve"> se </w:t>
      </w:r>
      <w:proofErr w:type="spellStart"/>
      <w:r w:rsidR="000679C8" w:rsidRPr="00380890">
        <w:rPr>
          <w:color w:val="333333"/>
          <w:shd w:val="clear" w:color="auto" w:fill="FFFFFF"/>
        </w:rPr>
        <w:t>datorează</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către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titularii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drepturilor</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prospecţiune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şi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explorare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şi</w:t>
      </w:r>
      <w:proofErr w:type="spellEnd"/>
      <w:r w:rsidR="000679C8" w:rsidRPr="00380890">
        <w:rPr>
          <w:color w:val="333333"/>
          <w:shd w:val="clear" w:color="auto" w:fill="FFFFFF"/>
        </w:rPr>
        <w:t xml:space="preserve"> se </w:t>
      </w:r>
      <w:proofErr w:type="spellStart"/>
      <w:r w:rsidR="000679C8" w:rsidRPr="00380890">
        <w:rPr>
          <w:color w:val="333333"/>
          <w:shd w:val="clear" w:color="auto" w:fill="FFFFFF"/>
        </w:rPr>
        <w:t>calculează</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prin</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înmulţirea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numărului</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metri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pătraţi</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teren</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vor</w:t>
      </w:r>
      <w:proofErr w:type="spellEnd"/>
      <w:r w:rsidR="000679C8" w:rsidRPr="00380890">
        <w:rPr>
          <w:color w:val="333333"/>
          <w:shd w:val="clear" w:color="auto" w:fill="FFFFFF"/>
        </w:rPr>
        <w:t xml:space="preserve"> fi </w:t>
      </w:r>
      <w:proofErr w:type="spellStart"/>
      <w:r w:rsidR="000679C8" w:rsidRPr="00380890">
        <w:rPr>
          <w:color w:val="333333"/>
          <w:shd w:val="clear" w:color="auto" w:fill="FFFFFF"/>
        </w:rPr>
        <w:t>efectiv</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afectaţi</w:t>
      </w:r>
      <w:proofErr w:type="spellEnd"/>
      <w:r w:rsidR="000679C8" w:rsidRPr="00380890">
        <w:rPr>
          <w:color w:val="333333"/>
          <w:shd w:val="clear" w:color="auto" w:fill="FFFFFF"/>
        </w:rPr>
        <w:t xml:space="preserve"> la </w:t>
      </w:r>
      <w:proofErr w:type="spellStart"/>
      <w:r w:rsidR="000679C8" w:rsidRPr="00380890">
        <w:rPr>
          <w:color w:val="333333"/>
          <w:shd w:val="clear" w:color="auto" w:fill="FFFFFF"/>
        </w:rPr>
        <w:t>suprafaţa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solului</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foraje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şi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excavări</w:t>
      </w:r>
      <w:proofErr w:type="spellEnd"/>
      <w:r w:rsidR="000679C8" w:rsidRPr="00380890">
        <w:rPr>
          <w:color w:val="333333"/>
          <w:shd w:val="clear" w:color="auto" w:fill="FFFFFF"/>
        </w:rPr>
        <w:t xml:space="preserve"> cu o </w:t>
      </w:r>
      <w:proofErr w:type="spellStart"/>
      <w:r w:rsidR="000679C8" w:rsidRPr="00380890">
        <w:rPr>
          <w:color w:val="333333"/>
          <w:shd w:val="clear" w:color="auto" w:fill="FFFFFF"/>
        </w:rPr>
        <w:t>valoare</w:t>
      </w:r>
      <w:proofErr w:type="spellEnd"/>
      <w:r w:rsidR="00CC7622">
        <w:rPr>
          <w:color w:val="333333"/>
          <w:shd w:val="clear" w:color="auto" w:fill="FFFFFF"/>
        </w:rPr>
        <w:t xml:space="preserve"> </w:t>
      </w:r>
      <w:r w:rsidR="001715EC">
        <w:rPr>
          <w:b/>
          <w:i/>
          <w:color w:val="333333"/>
          <w:u w:val="single"/>
          <w:shd w:val="clear" w:color="auto" w:fill="FFFFFF"/>
        </w:rPr>
        <w:t>1</w:t>
      </w:r>
      <w:r w:rsidR="00472EF3">
        <w:rPr>
          <w:b/>
          <w:i/>
          <w:color w:val="333333"/>
          <w:u w:val="single"/>
          <w:shd w:val="clear" w:color="auto" w:fill="FFFFFF"/>
        </w:rPr>
        <w:t>5</w:t>
      </w:r>
      <w:r w:rsidR="00AD7516">
        <w:rPr>
          <w:b/>
          <w:i/>
          <w:color w:val="333333"/>
          <w:u w:val="single"/>
          <w:shd w:val="clear" w:color="auto" w:fill="FFFFFF"/>
        </w:rPr>
        <w:t xml:space="preserve"> </w:t>
      </w:r>
      <w:r w:rsidR="0080401A" w:rsidRPr="0080401A">
        <w:rPr>
          <w:b/>
          <w:i/>
          <w:color w:val="333333"/>
          <w:u w:val="single"/>
          <w:shd w:val="clear" w:color="auto" w:fill="FFFFFF"/>
        </w:rPr>
        <w:t>lei</w:t>
      </w:r>
      <w:r w:rsidR="0080401A">
        <w:rPr>
          <w:color w:val="333333"/>
          <w:shd w:val="clear" w:color="auto" w:fill="FFFFFF"/>
        </w:rPr>
        <w:t>.</w:t>
      </w:r>
      <w:r w:rsidR="000679C8" w:rsidRPr="00380890">
        <w:rPr>
          <w:color w:val="333333"/>
        </w:rPr>
        <w:br/>
      </w:r>
      <w:r>
        <w:rPr>
          <w:color w:val="333333"/>
          <w:shd w:val="clear" w:color="auto" w:fill="FFFFFF"/>
        </w:rPr>
        <w:lastRenderedPageBreak/>
        <w:t xml:space="preserve">             </w:t>
      </w:r>
      <w:r w:rsidR="000679C8" w:rsidRPr="00380890">
        <w:rPr>
          <w:color w:val="333333"/>
          <w:shd w:val="clear" w:color="auto" w:fill="FFFFFF"/>
        </w:rPr>
        <w:t>(</w:t>
      </w:r>
      <w:r w:rsidR="00011754">
        <w:rPr>
          <w:color w:val="333333"/>
          <w:shd w:val="clear" w:color="auto" w:fill="FFFFFF"/>
        </w:rPr>
        <w:t>9</w:t>
      </w:r>
      <w:r w:rsidR="000679C8" w:rsidRPr="00380890">
        <w:rPr>
          <w:color w:val="333333"/>
          <w:shd w:val="clear" w:color="auto" w:fill="FFFFFF"/>
        </w:rPr>
        <w:t xml:space="preserve">) Taxa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eliberarea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autorizaţiei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necesare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lucrările</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organizare</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şantier</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în</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vederea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realizării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unei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construcţii</w:t>
      </w:r>
      <w:proofErr w:type="spellEnd"/>
      <w:r w:rsidR="000679C8" w:rsidRPr="00380890">
        <w:rPr>
          <w:color w:val="333333"/>
          <w:shd w:val="clear" w:color="auto" w:fill="FFFFFF"/>
        </w:rPr>
        <w:t xml:space="preserve">, care nu sunt </w:t>
      </w:r>
      <w:proofErr w:type="spellStart"/>
      <w:r w:rsidR="000679C8" w:rsidRPr="00380890">
        <w:rPr>
          <w:color w:val="333333"/>
          <w:shd w:val="clear" w:color="auto" w:fill="FFFFFF"/>
        </w:rPr>
        <w:t>incluse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în</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altă</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autorizaţie</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construire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este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egală</w:t>
      </w:r>
      <w:proofErr w:type="spellEnd"/>
      <w:r w:rsidR="000679C8" w:rsidRPr="00380890">
        <w:rPr>
          <w:color w:val="333333"/>
          <w:shd w:val="clear" w:color="auto" w:fill="FFFFFF"/>
        </w:rPr>
        <w:t xml:space="preserve"> cu </w:t>
      </w:r>
      <w:r w:rsidR="000679C8" w:rsidRPr="00417B82">
        <w:rPr>
          <w:b/>
          <w:color w:val="333333"/>
          <w:shd w:val="clear" w:color="auto" w:fill="FFFFFF"/>
        </w:rPr>
        <w:t>3%</w:t>
      </w:r>
      <w:r w:rsidR="000679C8" w:rsidRPr="00380890">
        <w:rPr>
          <w:color w:val="333333"/>
          <w:shd w:val="clear" w:color="auto" w:fill="FFFFFF"/>
        </w:rPr>
        <w:t xml:space="preserve"> din </w:t>
      </w:r>
      <w:proofErr w:type="spellStart"/>
      <w:r w:rsidR="000679C8" w:rsidRPr="00380890">
        <w:rPr>
          <w:color w:val="333333"/>
          <w:shd w:val="clear" w:color="auto" w:fill="FFFFFF"/>
        </w:rPr>
        <w:t>valoarea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autorizată</w:t>
      </w:r>
      <w:proofErr w:type="spellEnd"/>
      <w:r w:rsidR="000679C8" w:rsidRPr="00380890">
        <w:rPr>
          <w:color w:val="333333"/>
          <w:shd w:val="clear" w:color="auto" w:fill="FFFFFF"/>
        </w:rPr>
        <w:t xml:space="preserve"> a </w:t>
      </w:r>
      <w:proofErr w:type="spellStart"/>
      <w:r w:rsidR="000679C8" w:rsidRPr="00380890">
        <w:rPr>
          <w:color w:val="333333"/>
          <w:shd w:val="clear" w:color="auto" w:fill="FFFFFF"/>
        </w:rPr>
        <w:t>lucrărilor</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organizare</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şantier</w:t>
      </w:r>
      <w:proofErr w:type="spellEnd"/>
      <w:r w:rsidR="007B109A" w:rsidRPr="007B109A">
        <w:rPr>
          <w:color w:val="333333"/>
          <w:shd w:val="clear" w:color="auto" w:fill="FFFFFF"/>
        </w:rPr>
        <w:t xml:space="preserve"> </w:t>
      </w:r>
      <w:r w:rsidR="007E442C">
        <w:rPr>
          <w:color w:val="333333"/>
          <w:shd w:val="clear" w:color="auto" w:fill="FFFFFF"/>
        </w:rPr>
        <w:t>.</w:t>
      </w:r>
      <w:r w:rsidRPr="00B57508">
        <w:rPr>
          <w:color w:val="333333"/>
          <w:shd w:val="clear" w:color="auto" w:fill="FFFFFF"/>
        </w:rPr>
        <w:t xml:space="preserve">                </w:t>
      </w:r>
      <w:r w:rsidR="00CC7622">
        <w:rPr>
          <w:color w:val="333333"/>
          <w:shd w:val="clear" w:color="auto" w:fill="FFFFFF"/>
        </w:rPr>
        <w:t xml:space="preserve">                        </w:t>
      </w:r>
    </w:p>
    <w:p w14:paraId="53274D07" w14:textId="079CA11E" w:rsidR="00011754" w:rsidRDefault="00CC7622" w:rsidP="00884B1B">
      <w:pPr>
        <w:spacing w:line="276" w:lineRule="auto"/>
        <w:jc w:val="both"/>
        <w:rPr>
          <w:color w:val="333333"/>
          <w:shd w:val="clear" w:color="auto" w:fill="FFFFFF"/>
        </w:rPr>
      </w:pPr>
      <w:r>
        <w:rPr>
          <w:color w:val="333333"/>
          <w:shd w:val="clear" w:color="auto" w:fill="FFFFFF"/>
        </w:rPr>
        <w:t xml:space="preserve">            </w:t>
      </w:r>
      <w:r w:rsidR="000679C8" w:rsidRPr="00B57508">
        <w:rPr>
          <w:color w:val="333333"/>
          <w:shd w:val="clear" w:color="auto" w:fill="FFFFFF"/>
        </w:rPr>
        <w:t>(1</w:t>
      </w:r>
      <w:r w:rsidR="00011754">
        <w:rPr>
          <w:color w:val="333333"/>
          <w:shd w:val="clear" w:color="auto" w:fill="FFFFFF"/>
        </w:rPr>
        <w:t>0</w:t>
      </w:r>
      <w:r w:rsidR="000679C8" w:rsidRPr="00B57508">
        <w:rPr>
          <w:color w:val="333333"/>
          <w:shd w:val="clear" w:color="auto" w:fill="FFFFFF"/>
        </w:rPr>
        <w:t xml:space="preserve">) Taxa </w:t>
      </w:r>
      <w:proofErr w:type="spellStart"/>
      <w:r w:rsidR="000679C8" w:rsidRPr="00B57508">
        <w:rPr>
          <w:color w:val="333333"/>
          <w:shd w:val="clear" w:color="auto" w:fill="FFFFFF"/>
        </w:rPr>
        <w:t>pentru</w:t>
      </w:r>
      <w:proofErr w:type="spellEnd"/>
      <w:r w:rsidR="000679C8" w:rsidRPr="00B57508">
        <w:rPr>
          <w:color w:val="333333"/>
          <w:shd w:val="clear" w:color="auto" w:fill="FFFFFF"/>
        </w:rPr>
        <w:t xml:space="preserve"> </w:t>
      </w:r>
      <w:proofErr w:type="spellStart"/>
      <w:r w:rsidR="000679C8" w:rsidRPr="00B57508">
        <w:rPr>
          <w:color w:val="333333"/>
          <w:shd w:val="clear" w:color="auto" w:fill="FFFFFF"/>
        </w:rPr>
        <w:t>eliberarea</w:t>
      </w:r>
      <w:proofErr w:type="spellEnd"/>
      <w:r w:rsidR="000679C8" w:rsidRPr="00B57508">
        <w:rPr>
          <w:color w:val="333333"/>
          <w:shd w:val="clear" w:color="auto" w:fill="FFFFFF"/>
        </w:rPr>
        <w:t xml:space="preserve"> </w:t>
      </w:r>
      <w:proofErr w:type="spellStart"/>
      <w:r w:rsidR="000679C8" w:rsidRPr="00B57508">
        <w:rPr>
          <w:color w:val="333333"/>
          <w:shd w:val="clear" w:color="auto" w:fill="FFFFFF"/>
        </w:rPr>
        <w:t>autorizaţiei</w:t>
      </w:r>
      <w:proofErr w:type="spellEnd"/>
      <w:r w:rsidR="000679C8" w:rsidRPr="00B57508">
        <w:rPr>
          <w:color w:val="333333"/>
          <w:shd w:val="clear" w:color="auto" w:fill="FFFFFF"/>
        </w:rPr>
        <w:t xml:space="preserve"> de </w:t>
      </w:r>
      <w:proofErr w:type="spellStart"/>
      <w:r w:rsidR="000679C8" w:rsidRPr="00B57508">
        <w:rPr>
          <w:color w:val="333333"/>
          <w:shd w:val="clear" w:color="auto" w:fill="FFFFFF"/>
        </w:rPr>
        <w:t>amenajare</w:t>
      </w:r>
      <w:proofErr w:type="spellEnd"/>
      <w:r w:rsidR="000679C8" w:rsidRPr="00B57508">
        <w:rPr>
          <w:color w:val="333333"/>
          <w:shd w:val="clear" w:color="auto" w:fill="FFFFFF"/>
        </w:rPr>
        <w:t xml:space="preserve"> de</w:t>
      </w:r>
      <w:r w:rsidR="000679C8" w:rsidRPr="00380890">
        <w:rPr>
          <w:color w:val="333333"/>
          <w:shd w:val="clear" w:color="auto" w:fill="FFFFFF"/>
        </w:rPr>
        <w:t xml:space="preserve"> </w:t>
      </w:r>
      <w:proofErr w:type="spellStart"/>
      <w:r w:rsidR="000679C8" w:rsidRPr="00380890">
        <w:rPr>
          <w:color w:val="333333"/>
          <w:shd w:val="clear" w:color="auto" w:fill="FFFFFF"/>
        </w:rPr>
        <w:t>tabere</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corturi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căsuţe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sau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rulote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ori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campinguri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este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egală</w:t>
      </w:r>
      <w:proofErr w:type="spellEnd"/>
      <w:r w:rsidR="000679C8" w:rsidRPr="00380890">
        <w:rPr>
          <w:color w:val="333333"/>
          <w:shd w:val="clear" w:color="auto" w:fill="FFFFFF"/>
        </w:rPr>
        <w:t xml:space="preserve"> cu </w:t>
      </w:r>
      <w:r w:rsidR="000679C8" w:rsidRPr="00417B82">
        <w:rPr>
          <w:b/>
          <w:color w:val="333333"/>
          <w:shd w:val="clear" w:color="auto" w:fill="FFFFFF"/>
        </w:rPr>
        <w:t>2%</w:t>
      </w:r>
      <w:r w:rsidR="000679C8" w:rsidRPr="00380890">
        <w:rPr>
          <w:color w:val="333333"/>
          <w:shd w:val="clear" w:color="auto" w:fill="FFFFFF"/>
        </w:rPr>
        <w:t xml:space="preserve"> din </w:t>
      </w:r>
      <w:proofErr w:type="spellStart"/>
      <w:r w:rsidR="000679C8" w:rsidRPr="00380890">
        <w:rPr>
          <w:color w:val="333333"/>
          <w:shd w:val="clear" w:color="auto" w:fill="FFFFFF"/>
        </w:rPr>
        <w:t>valoarea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autorizată</w:t>
      </w:r>
      <w:proofErr w:type="spellEnd"/>
      <w:r w:rsidR="000679C8" w:rsidRPr="00380890">
        <w:rPr>
          <w:color w:val="333333"/>
          <w:shd w:val="clear" w:color="auto" w:fill="FFFFFF"/>
        </w:rPr>
        <w:t xml:space="preserve"> a </w:t>
      </w:r>
      <w:proofErr w:type="spellStart"/>
      <w:r w:rsidR="000679C8" w:rsidRPr="00380890">
        <w:rPr>
          <w:color w:val="333333"/>
          <w:shd w:val="clear" w:color="auto" w:fill="FFFFFF"/>
        </w:rPr>
        <w:t>lucrărilor</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construcţie</w:t>
      </w:r>
      <w:proofErr w:type="spellEnd"/>
      <w:r w:rsidR="007E442C">
        <w:rPr>
          <w:color w:val="333333"/>
          <w:shd w:val="clear" w:color="auto" w:fill="FFFFFF"/>
        </w:rPr>
        <w:t>.</w:t>
      </w:r>
      <w:r w:rsidR="007B109A" w:rsidRPr="007B109A">
        <w:rPr>
          <w:color w:val="333333"/>
          <w:shd w:val="clear" w:color="auto" w:fill="FFFFFF"/>
        </w:rPr>
        <w:t xml:space="preserve"> </w:t>
      </w:r>
      <w:r w:rsidR="000679C8" w:rsidRPr="00380890">
        <w:rPr>
          <w:color w:val="333333"/>
        </w:rPr>
        <w:br/>
      </w:r>
      <w:r w:rsidR="00417B82">
        <w:rPr>
          <w:color w:val="333333"/>
          <w:shd w:val="clear" w:color="auto" w:fill="FFFFFF"/>
        </w:rPr>
        <w:t xml:space="preserve">            </w:t>
      </w:r>
      <w:r w:rsidR="000679C8" w:rsidRPr="00380890">
        <w:rPr>
          <w:color w:val="333333"/>
          <w:shd w:val="clear" w:color="auto" w:fill="FFFFFF"/>
        </w:rPr>
        <w:t>(1</w:t>
      </w:r>
      <w:r w:rsidR="00011754">
        <w:rPr>
          <w:color w:val="333333"/>
          <w:shd w:val="clear" w:color="auto" w:fill="FFFFFF"/>
        </w:rPr>
        <w:t>1</w:t>
      </w:r>
      <w:r w:rsidR="000679C8" w:rsidRPr="00380890">
        <w:rPr>
          <w:color w:val="333333"/>
          <w:shd w:val="clear" w:color="auto" w:fill="FFFFFF"/>
        </w:rPr>
        <w:t xml:space="preserve">) Taxa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autorizarea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amplasării</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chioşcuri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containere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tonete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cabine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spaţii</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expunere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corpuri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şi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panouri</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afişaj</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firme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şi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reclame</w:t>
      </w:r>
      <w:proofErr w:type="spellEnd"/>
      <w:r w:rsidR="000679C8" w:rsidRPr="00380890">
        <w:rPr>
          <w:color w:val="333333"/>
          <w:shd w:val="clear" w:color="auto" w:fill="FFFFFF"/>
        </w:rPr>
        <w:t xml:space="preserve"> situate pe </w:t>
      </w:r>
      <w:proofErr w:type="spellStart"/>
      <w:r w:rsidR="000679C8" w:rsidRPr="00380890">
        <w:rPr>
          <w:color w:val="333333"/>
          <w:shd w:val="clear" w:color="auto" w:fill="FFFFFF"/>
        </w:rPr>
        <w:t>căile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şi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în</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spaţiile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publice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este</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până</w:t>
      </w:r>
      <w:proofErr w:type="spellEnd"/>
      <w:r w:rsidR="000679C8" w:rsidRPr="00380890">
        <w:rPr>
          <w:color w:val="333333"/>
          <w:shd w:val="clear" w:color="auto" w:fill="FFFFFF"/>
        </w:rPr>
        <w:t xml:space="preserve"> la </w:t>
      </w:r>
      <w:r w:rsidR="00472EF3">
        <w:rPr>
          <w:b/>
          <w:i/>
          <w:color w:val="333333"/>
          <w:u w:val="single"/>
          <w:shd w:val="clear" w:color="auto" w:fill="FFFFFF"/>
        </w:rPr>
        <w:t>20</w:t>
      </w:r>
      <w:r w:rsidR="000679C8" w:rsidRPr="007E442C">
        <w:rPr>
          <w:b/>
          <w:i/>
          <w:color w:val="333333"/>
          <w:u w:val="single"/>
          <w:shd w:val="clear" w:color="auto" w:fill="FFFFFF"/>
        </w:rPr>
        <w:t xml:space="preserve"> lei</w:t>
      </w:r>
      <w:r w:rsidR="000679C8" w:rsidRPr="00380890">
        <w:rPr>
          <w:color w:val="333333"/>
          <w:shd w:val="clear" w:color="auto" w:fill="FFFFFF"/>
        </w:rPr>
        <w:t xml:space="preserve">, </w:t>
      </w:r>
      <w:proofErr w:type="spellStart"/>
      <w:r w:rsidR="000679C8" w:rsidRPr="00380890">
        <w:rPr>
          <w:color w:val="333333"/>
          <w:shd w:val="clear" w:color="auto" w:fill="FFFFFF"/>
        </w:rPr>
        <w:t>inclusiv</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fiecare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metru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pătrat</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suprafaţă</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ocupată</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construcţie</w:t>
      </w:r>
      <w:proofErr w:type="spellEnd"/>
      <w:r w:rsidR="007E442C">
        <w:rPr>
          <w:color w:val="333333"/>
          <w:shd w:val="clear" w:color="auto" w:fill="FFFFFF"/>
        </w:rPr>
        <w:t>.</w:t>
      </w:r>
      <w:r w:rsidR="000679C8" w:rsidRPr="0080401A">
        <w:rPr>
          <w:color w:val="333333"/>
          <w:shd w:val="clear" w:color="auto" w:fill="FFFFFF"/>
        </w:rPr>
        <w:br/>
      </w:r>
      <w:r w:rsidR="00417B82">
        <w:rPr>
          <w:color w:val="333333"/>
          <w:shd w:val="clear" w:color="auto" w:fill="FFFFFF"/>
        </w:rPr>
        <w:t xml:space="preserve">           </w:t>
      </w:r>
      <w:r w:rsidR="000679C8" w:rsidRPr="00380890">
        <w:rPr>
          <w:color w:val="333333"/>
          <w:shd w:val="clear" w:color="auto" w:fill="FFFFFF"/>
        </w:rPr>
        <w:t>(1</w:t>
      </w:r>
      <w:r w:rsidR="00011754">
        <w:rPr>
          <w:color w:val="333333"/>
          <w:shd w:val="clear" w:color="auto" w:fill="FFFFFF"/>
        </w:rPr>
        <w:t>2</w:t>
      </w:r>
      <w:r w:rsidR="000679C8" w:rsidRPr="00380890">
        <w:rPr>
          <w:color w:val="333333"/>
          <w:shd w:val="clear" w:color="auto" w:fill="FFFFFF"/>
        </w:rPr>
        <w:t xml:space="preserve">) Taxa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eliberarea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unei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autorizaţii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privind</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lucrările</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racorduri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şi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branşamente</w:t>
      </w:r>
      <w:proofErr w:type="spellEnd"/>
      <w:r w:rsidR="000679C8" w:rsidRPr="00380890">
        <w:rPr>
          <w:color w:val="333333"/>
          <w:shd w:val="clear" w:color="auto" w:fill="FFFFFF"/>
        </w:rPr>
        <w:t xml:space="preserve"> la </w:t>
      </w:r>
      <w:proofErr w:type="spellStart"/>
      <w:r w:rsidR="000679C8" w:rsidRPr="00380890">
        <w:rPr>
          <w:color w:val="333333"/>
          <w:shd w:val="clear" w:color="auto" w:fill="FFFFFF"/>
        </w:rPr>
        <w:t>reţele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publice</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apă</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canalizare</w:t>
      </w:r>
      <w:proofErr w:type="spellEnd"/>
      <w:r w:rsidR="000679C8" w:rsidRPr="00380890">
        <w:rPr>
          <w:color w:val="333333"/>
          <w:shd w:val="clear" w:color="auto" w:fill="FFFFFF"/>
        </w:rPr>
        <w:t xml:space="preserve">, gaze, </w:t>
      </w:r>
      <w:proofErr w:type="spellStart"/>
      <w:r w:rsidR="000679C8" w:rsidRPr="00380890">
        <w:rPr>
          <w:color w:val="333333"/>
          <w:shd w:val="clear" w:color="auto" w:fill="FFFFFF"/>
        </w:rPr>
        <w:t>termice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energie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electrică</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telefonie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şi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televiziune</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prin</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cablu</w:t>
      </w:r>
      <w:proofErr w:type="spellEnd"/>
      <w:r w:rsidR="000679C8" w:rsidRPr="00380890">
        <w:rPr>
          <w:color w:val="333333"/>
          <w:shd w:val="clear" w:color="auto" w:fill="FFFFFF"/>
        </w:rPr>
        <w:t xml:space="preserve"> </w:t>
      </w:r>
      <w:r w:rsidR="007E442C">
        <w:rPr>
          <w:color w:val="333333"/>
          <w:shd w:val="clear" w:color="auto" w:fill="FFFFFF"/>
        </w:rPr>
        <w:t xml:space="preserve">in </w:t>
      </w:r>
      <w:proofErr w:type="spellStart"/>
      <w:r w:rsidR="007E442C">
        <w:rPr>
          <w:color w:val="333333"/>
          <w:shd w:val="clear" w:color="auto" w:fill="FFFFFF"/>
        </w:rPr>
        <w:t>suma</w:t>
      </w:r>
      <w:proofErr w:type="spellEnd"/>
      <w:r w:rsidR="007B109A">
        <w:rPr>
          <w:color w:val="333333"/>
          <w:shd w:val="clear" w:color="auto" w:fill="FFFFFF"/>
        </w:rPr>
        <w:t xml:space="preserve"> de </w:t>
      </w:r>
      <w:r w:rsidR="00472EF3">
        <w:rPr>
          <w:b/>
          <w:i/>
          <w:color w:val="333333"/>
          <w:u w:val="single"/>
          <w:shd w:val="clear" w:color="auto" w:fill="FFFFFF"/>
        </w:rPr>
        <w:t>100</w:t>
      </w:r>
      <w:r w:rsidR="007B109A" w:rsidRPr="0080401A">
        <w:rPr>
          <w:b/>
          <w:i/>
          <w:color w:val="333333"/>
          <w:u w:val="single"/>
          <w:shd w:val="clear" w:color="auto" w:fill="FFFFFF"/>
        </w:rPr>
        <w:t xml:space="preserve"> lei</w:t>
      </w:r>
      <w:r w:rsidR="000679C8" w:rsidRPr="00380890">
        <w:rPr>
          <w:color w:val="333333"/>
          <w:shd w:val="clear" w:color="auto" w:fill="FFFFFF"/>
        </w:rPr>
        <w:t>.</w:t>
      </w:r>
    </w:p>
    <w:p w14:paraId="0B28270C" w14:textId="0F46FC09" w:rsidR="000B45C2" w:rsidRDefault="00417B82" w:rsidP="00884B1B">
      <w:pPr>
        <w:spacing w:line="276" w:lineRule="auto"/>
        <w:jc w:val="both"/>
        <w:rPr>
          <w:color w:val="333333"/>
          <w:shd w:val="clear" w:color="auto" w:fill="FFFFFF"/>
        </w:rPr>
      </w:pPr>
      <w:r>
        <w:rPr>
          <w:color w:val="333333"/>
          <w:shd w:val="clear" w:color="auto" w:fill="FFFFFF"/>
        </w:rPr>
        <w:t xml:space="preserve">           </w:t>
      </w:r>
      <w:r w:rsidR="000679C8" w:rsidRPr="00380890">
        <w:rPr>
          <w:color w:val="333333"/>
          <w:shd w:val="clear" w:color="auto" w:fill="FFFFFF"/>
        </w:rPr>
        <w:t>(1</w:t>
      </w:r>
      <w:r w:rsidR="00011754">
        <w:rPr>
          <w:color w:val="333333"/>
          <w:shd w:val="clear" w:color="auto" w:fill="FFFFFF"/>
        </w:rPr>
        <w:t>3</w:t>
      </w:r>
      <w:r w:rsidR="000679C8" w:rsidRPr="00380890">
        <w:rPr>
          <w:color w:val="333333"/>
          <w:shd w:val="clear" w:color="auto" w:fill="FFFFFF"/>
        </w:rPr>
        <w:t xml:space="preserve">) Taxa </w:t>
      </w:r>
      <w:proofErr w:type="spellStart"/>
      <w:r w:rsidR="000679C8" w:rsidRPr="00380890">
        <w:rPr>
          <w:color w:val="333333"/>
          <w:shd w:val="clear" w:color="auto" w:fill="FFFFFF"/>
        </w:rPr>
        <w:t>pentru</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eliberarea</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certificatului</w:t>
      </w:r>
      <w:proofErr w:type="spellEnd"/>
      <w:r w:rsidR="000679C8" w:rsidRPr="00380890">
        <w:rPr>
          <w:color w:val="333333"/>
          <w:shd w:val="clear" w:color="auto" w:fill="FFFFFF"/>
        </w:rPr>
        <w:t xml:space="preserve"> de </w:t>
      </w:r>
      <w:proofErr w:type="spellStart"/>
      <w:r w:rsidR="000679C8" w:rsidRPr="00380890">
        <w:rPr>
          <w:color w:val="333333"/>
          <w:shd w:val="clear" w:color="auto" w:fill="FFFFFF"/>
        </w:rPr>
        <w:t>nomenclatură</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stradală</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şi</w:t>
      </w:r>
      <w:proofErr w:type="spellEnd"/>
      <w:r w:rsidR="000679C8" w:rsidRPr="00380890">
        <w:rPr>
          <w:color w:val="333333"/>
          <w:shd w:val="clear" w:color="auto" w:fill="FFFFFF"/>
        </w:rPr>
        <w:t xml:space="preserve"> </w:t>
      </w:r>
      <w:proofErr w:type="spellStart"/>
      <w:r w:rsidR="000679C8" w:rsidRPr="00380890">
        <w:rPr>
          <w:color w:val="333333"/>
          <w:shd w:val="clear" w:color="auto" w:fill="FFFFFF"/>
        </w:rPr>
        <w:t>adresă</w:t>
      </w:r>
      <w:proofErr w:type="spellEnd"/>
      <w:r w:rsidR="000679C8" w:rsidRPr="00380890">
        <w:rPr>
          <w:color w:val="333333"/>
          <w:shd w:val="clear" w:color="auto" w:fill="FFFFFF"/>
        </w:rPr>
        <w:t xml:space="preserve"> </w:t>
      </w:r>
      <w:r w:rsidR="00A0099F">
        <w:rPr>
          <w:color w:val="333333"/>
          <w:shd w:val="clear" w:color="auto" w:fill="FFFFFF"/>
        </w:rPr>
        <w:t xml:space="preserve">in </w:t>
      </w:r>
      <w:proofErr w:type="spellStart"/>
      <w:r w:rsidR="00A0099F">
        <w:rPr>
          <w:color w:val="333333"/>
          <w:shd w:val="clear" w:color="auto" w:fill="FFFFFF"/>
        </w:rPr>
        <w:t>suma</w:t>
      </w:r>
      <w:proofErr w:type="spellEnd"/>
      <w:r w:rsidR="007B109A">
        <w:rPr>
          <w:color w:val="333333"/>
          <w:shd w:val="clear" w:color="auto" w:fill="FFFFFF"/>
        </w:rPr>
        <w:t xml:space="preserve"> de </w:t>
      </w:r>
      <w:r w:rsidR="001715EC">
        <w:rPr>
          <w:b/>
          <w:i/>
          <w:color w:val="333333"/>
          <w:u w:val="single"/>
          <w:shd w:val="clear" w:color="auto" w:fill="FFFFFF"/>
        </w:rPr>
        <w:t>1</w:t>
      </w:r>
      <w:r w:rsidR="00472EF3">
        <w:rPr>
          <w:b/>
          <w:i/>
          <w:color w:val="333333"/>
          <w:u w:val="single"/>
          <w:shd w:val="clear" w:color="auto" w:fill="FFFFFF"/>
        </w:rPr>
        <w:t>5</w:t>
      </w:r>
      <w:r w:rsidR="00AD7516">
        <w:rPr>
          <w:b/>
          <w:i/>
          <w:color w:val="333333"/>
          <w:u w:val="single"/>
          <w:shd w:val="clear" w:color="auto" w:fill="FFFFFF"/>
        </w:rPr>
        <w:t xml:space="preserve"> </w:t>
      </w:r>
      <w:r w:rsidR="007B109A" w:rsidRPr="0080401A">
        <w:rPr>
          <w:b/>
          <w:i/>
          <w:color w:val="333333"/>
          <w:u w:val="single"/>
          <w:shd w:val="clear" w:color="auto" w:fill="FFFFFF"/>
        </w:rPr>
        <w:t>lei</w:t>
      </w:r>
      <w:r w:rsidR="007B109A" w:rsidRPr="0080401A">
        <w:rPr>
          <w:color w:val="333333"/>
          <w:u w:val="single"/>
          <w:shd w:val="clear" w:color="auto" w:fill="FFFFFF"/>
        </w:rPr>
        <w:t>.</w:t>
      </w:r>
    </w:p>
    <w:p w14:paraId="1E6EA944" w14:textId="77777777" w:rsidR="00CC7622" w:rsidRDefault="000B45C2" w:rsidP="00884B1B">
      <w:pPr>
        <w:spacing w:line="276" w:lineRule="auto"/>
        <w:jc w:val="both"/>
        <w:rPr>
          <w:color w:val="333333"/>
          <w:shd w:val="clear" w:color="auto" w:fill="FFFFFF"/>
        </w:rPr>
      </w:pPr>
      <w:r>
        <w:rPr>
          <w:color w:val="333333"/>
          <w:shd w:val="clear" w:color="auto" w:fill="FFFFFF"/>
        </w:rPr>
        <w:t xml:space="preserve">          </w:t>
      </w:r>
    </w:p>
    <w:p w14:paraId="16604822" w14:textId="77777777" w:rsidR="00F8518A" w:rsidRPr="00884B1B" w:rsidRDefault="004D0C59" w:rsidP="004D0C59">
      <w:pPr>
        <w:spacing w:line="276" w:lineRule="auto"/>
        <w:rPr>
          <w:color w:val="333333"/>
          <w:shd w:val="clear" w:color="auto" w:fill="FFFFFF"/>
        </w:rPr>
      </w:pPr>
      <w:r>
        <w:rPr>
          <w:b/>
          <w:color w:val="333333"/>
          <w:shd w:val="clear" w:color="auto" w:fill="FFFFFF"/>
        </w:rPr>
        <w:t xml:space="preserve">               </w:t>
      </w:r>
      <w:r w:rsidR="002843A2">
        <w:rPr>
          <w:b/>
          <w:color w:val="333333"/>
          <w:shd w:val="clear" w:color="auto" w:fill="FFFFFF"/>
        </w:rPr>
        <w:t>IV.2.</w:t>
      </w:r>
      <w:r w:rsidR="00417B82" w:rsidRPr="00417B82">
        <w:rPr>
          <w:b/>
          <w:color w:val="333333"/>
          <w:shd w:val="clear" w:color="auto" w:fill="FFFFFF"/>
        </w:rPr>
        <w:t xml:space="preserve"> </w:t>
      </w:r>
      <w:r w:rsidR="00793091" w:rsidRPr="00417B82">
        <w:rPr>
          <w:b/>
          <w:color w:val="333333"/>
          <w:shd w:val="clear" w:color="auto" w:fill="FFFFFF"/>
        </w:rPr>
        <w:t xml:space="preserve">Taxa </w:t>
      </w:r>
      <w:proofErr w:type="spellStart"/>
      <w:r w:rsidR="00793091" w:rsidRPr="00417B82">
        <w:rPr>
          <w:b/>
          <w:color w:val="333333"/>
          <w:shd w:val="clear" w:color="auto" w:fill="FFFFFF"/>
        </w:rPr>
        <w:t>pentru</w:t>
      </w:r>
      <w:proofErr w:type="spellEnd"/>
      <w:r w:rsidR="00793091" w:rsidRPr="00417B82">
        <w:rPr>
          <w:b/>
          <w:color w:val="333333"/>
          <w:shd w:val="clear" w:color="auto" w:fill="FFFFFF"/>
        </w:rPr>
        <w:t xml:space="preserve"> </w:t>
      </w:r>
      <w:proofErr w:type="spellStart"/>
      <w:r w:rsidR="00793091" w:rsidRPr="00417B82">
        <w:rPr>
          <w:b/>
          <w:color w:val="333333"/>
          <w:shd w:val="clear" w:color="auto" w:fill="FFFFFF"/>
        </w:rPr>
        <w:t>eliberarea</w:t>
      </w:r>
      <w:proofErr w:type="spellEnd"/>
      <w:r w:rsidR="00793091" w:rsidRPr="00417B82">
        <w:rPr>
          <w:b/>
          <w:color w:val="333333"/>
          <w:shd w:val="clear" w:color="auto" w:fill="FFFFFF"/>
        </w:rPr>
        <w:t xml:space="preserve"> </w:t>
      </w:r>
      <w:proofErr w:type="spellStart"/>
      <w:r w:rsidR="00793091" w:rsidRPr="00417B82">
        <w:rPr>
          <w:b/>
          <w:color w:val="333333"/>
          <w:shd w:val="clear" w:color="auto" w:fill="FFFFFF"/>
        </w:rPr>
        <w:t>autorizatiilor</w:t>
      </w:r>
      <w:proofErr w:type="spellEnd"/>
      <w:r w:rsidR="00793091" w:rsidRPr="00417B82">
        <w:rPr>
          <w:b/>
          <w:color w:val="333333"/>
          <w:shd w:val="clear" w:color="auto" w:fill="FFFFFF"/>
        </w:rPr>
        <w:t xml:space="preserve"> </w:t>
      </w:r>
      <w:proofErr w:type="spellStart"/>
      <w:r w:rsidR="00793091" w:rsidRPr="00417B82">
        <w:rPr>
          <w:b/>
          <w:color w:val="333333"/>
          <w:shd w:val="clear" w:color="auto" w:fill="FFFFFF"/>
        </w:rPr>
        <w:t>pentru</w:t>
      </w:r>
      <w:proofErr w:type="spellEnd"/>
      <w:r w:rsidR="00793091" w:rsidRPr="00417B82">
        <w:rPr>
          <w:b/>
          <w:color w:val="333333"/>
          <w:shd w:val="clear" w:color="auto" w:fill="FFFFFF"/>
        </w:rPr>
        <w:t xml:space="preserve"> </w:t>
      </w:r>
      <w:proofErr w:type="spellStart"/>
      <w:r w:rsidR="00793091" w:rsidRPr="00417B82">
        <w:rPr>
          <w:b/>
          <w:color w:val="333333"/>
          <w:shd w:val="clear" w:color="auto" w:fill="FFFFFF"/>
        </w:rPr>
        <w:t>desfasurarea</w:t>
      </w:r>
      <w:proofErr w:type="spellEnd"/>
      <w:r w:rsidR="00793091" w:rsidRPr="00417B82">
        <w:rPr>
          <w:b/>
          <w:color w:val="333333"/>
          <w:shd w:val="clear" w:color="auto" w:fill="FFFFFF"/>
        </w:rPr>
        <w:t xml:space="preserve"> </w:t>
      </w:r>
      <w:proofErr w:type="spellStart"/>
      <w:r w:rsidR="00793091" w:rsidRPr="00417B82">
        <w:rPr>
          <w:b/>
          <w:color w:val="333333"/>
          <w:shd w:val="clear" w:color="auto" w:fill="FFFFFF"/>
        </w:rPr>
        <w:t>unor</w:t>
      </w:r>
      <w:proofErr w:type="spellEnd"/>
      <w:r w:rsidR="00793091" w:rsidRPr="00417B82">
        <w:rPr>
          <w:b/>
          <w:color w:val="333333"/>
          <w:shd w:val="clear" w:color="auto" w:fill="FFFFFF"/>
        </w:rPr>
        <w:t xml:space="preserve"> </w:t>
      </w:r>
      <w:proofErr w:type="spellStart"/>
      <w:r w:rsidR="00793091" w:rsidRPr="00417B82">
        <w:rPr>
          <w:b/>
          <w:color w:val="333333"/>
          <w:shd w:val="clear" w:color="auto" w:fill="FFFFFF"/>
        </w:rPr>
        <w:t>activitati</w:t>
      </w:r>
      <w:proofErr w:type="spellEnd"/>
    </w:p>
    <w:p w14:paraId="06BBFD32" w14:textId="77777777" w:rsidR="00F8518A" w:rsidRDefault="00F8518A" w:rsidP="00F8518A">
      <w:pPr>
        <w:pStyle w:val="Listparagraf"/>
        <w:spacing w:line="276" w:lineRule="auto"/>
        <w:ind w:left="0"/>
        <w:jc w:val="both"/>
        <w:rPr>
          <w:lang w:val="ro-RO"/>
        </w:rPr>
      </w:pPr>
    </w:p>
    <w:p w14:paraId="1C52A6D0" w14:textId="77777777" w:rsidR="00AD7516" w:rsidRPr="00AD7516" w:rsidRDefault="00793091" w:rsidP="00AB3F9D">
      <w:pPr>
        <w:pStyle w:val="Listparagraf"/>
        <w:numPr>
          <w:ilvl w:val="0"/>
          <w:numId w:val="12"/>
        </w:numPr>
        <w:spacing w:line="276" w:lineRule="auto"/>
        <w:jc w:val="both"/>
        <w:rPr>
          <w:b/>
          <w:i/>
          <w:color w:val="333333"/>
          <w:u w:val="single"/>
          <w:shd w:val="clear" w:color="auto" w:fill="FFFFFF"/>
        </w:rPr>
      </w:pPr>
      <w:r w:rsidRPr="00380890">
        <w:rPr>
          <w:lang w:val="ro-RO"/>
        </w:rPr>
        <w:t>Taxele pentru eliberarea atestatului de producator, respectiv pentru eliberarea</w:t>
      </w:r>
    </w:p>
    <w:p w14:paraId="74ED2D85" w14:textId="35D95188" w:rsidR="00793091" w:rsidRPr="00AD7516" w:rsidRDefault="00793091" w:rsidP="00AD7516">
      <w:pPr>
        <w:spacing w:line="276" w:lineRule="auto"/>
        <w:jc w:val="both"/>
        <w:rPr>
          <w:b/>
          <w:i/>
          <w:color w:val="333333"/>
          <w:u w:val="single"/>
          <w:shd w:val="clear" w:color="auto" w:fill="FFFFFF"/>
        </w:rPr>
      </w:pPr>
      <w:r w:rsidRPr="00AD7516">
        <w:rPr>
          <w:lang w:val="ro-RO"/>
        </w:rPr>
        <w:t xml:space="preserve">carnetului de comercializare a produselor din sectorul agricol </w:t>
      </w:r>
      <w:r w:rsidR="00A0099F" w:rsidRPr="00AD7516">
        <w:rPr>
          <w:lang w:val="ro-RO"/>
        </w:rPr>
        <w:t>in suma</w:t>
      </w:r>
      <w:r w:rsidR="007B109A" w:rsidRPr="00AD7516">
        <w:rPr>
          <w:lang w:val="ro-RO"/>
        </w:rPr>
        <w:t xml:space="preserve"> de </w:t>
      </w:r>
      <w:r w:rsidR="00AC5834">
        <w:rPr>
          <w:b/>
          <w:i/>
          <w:u w:val="single"/>
          <w:lang w:val="ro-RO"/>
        </w:rPr>
        <w:t>110</w:t>
      </w:r>
      <w:r w:rsidR="007B109A" w:rsidRPr="00AD7516">
        <w:rPr>
          <w:b/>
          <w:i/>
          <w:u w:val="single"/>
          <w:lang w:val="ro-RO"/>
        </w:rPr>
        <w:t xml:space="preserve"> lei</w:t>
      </w:r>
      <w:r w:rsidR="00AD7516">
        <w:rPr>
          <w:b/>
          <w:i/>
          <w:u w:val="single"/>
          <w:lang w:val="ro-RO"/>
        </w:rPr>
        <w:t xml:space="preserve">, </w:t>
      </w:r>
      <w:r w:rsidR="007B109A" w:rsidRPr="00AD7516">
        <w:rPr>
          <w:b/>
          <w:i/>
          <w:lang w:val="ro-RO"/>
        </w:rPr>
        <w:t xml:space="preserve"> </w:t>
      </w:r>
      <w:r w:rsidRPr="00AD7516">
        <w:rPr>
          <w:b/>
          <w:i/>
          <w:lang w:val="ro-RO"/>
        </w:rPr>
        <w:t>i</w:t>
      </w:r>
      <w:r w:rsidRPr="00AD7516">
        <w:rPr>
          <w:lang w:val="ro-RO"/>
        </w:rPr>
        <w:t xml:space="preserve">ar taxa anuala de viza </w:t>
      </w:r>
      <w:r w:rsidR="00A0099F" w:rsidRPr="00AD7516">
        <w:rPr>
          <w:lang w:val="ro-RO"/>
        </w:rPr>
        <w:t>in suma</w:t>
      </w:r>
      <w:r w:rsidR="007B109A" w:rsidRPr="00AD7516">
        <w:rPr>
          <w:color w:val="333333"/>
          <w:shd w:val="clear" w:color="auto" w:fill="FFFFFF"/>
        </w:rPr>
        <w:t xml:space="preserve"> de </w:t>
      </w:r>
      <w:r w:rsidR="00DE26B6" w:rsidRPr="00AD7516">
        <w:rPr>
          <w:b/>
          <w:i/>
          <w:color w:val="333333"/>
          <w:u w:val="single"/>
          <w:shd w:val="clear" w:color="auto" w:fill="FFFFFF"/>
        </w:rPr>
        <w:t xml:space="preserve"> </w:t>
      </w:r>
      <w:r w:rsidR="00AC5834">
        <w:rPr>
          <w:b/>
          <w:i/>
          <w:color w:val="333333"/>
          <w:u w:val="single"/>
          <w:shd w:val="clear" w:color="auto" w:fill="FFFFFF"/>
        </w:rPr>
        <w:t>30</w:t>
      </w:r>
      <w:r w:rsidR="00AD7516" w:rsidRPr="00AD7516">
        <w:rPr>
          <w:b/>
          <w:i/>
          <w:color w:val="333333"/>
          <w:u w:val="single"/>
          <w:shd w:val="clear" w:color="auto" w:fill="FFFFFF"/>
        </w:rPr>
        <w:t xml:space="preserve"> l</w:t>
      </w:r>
      <w:r w:rsidR="007B109A" w:rsidRPr="00AD7516">
        <w:rPr>
          <w:b/>
          <w:i/>
          <w:color w:val="333333"/>
          <w:u w:val="single"/>
          <w:shd w:val="clear" w:color="auto" w:fill="FFFFFF"/>
        </w:rPr>
        <w:t>ei</w:t>
      </w:r>
      <w:r w:rsidR="007B109A" w:rsidRPr="00AD7516">
        <w:rPr>
          <w:color w:val="333333"/>
          <w:shd w:val="clear" w:color="auto" w:fill="FFFFFF"/>
        </w:rPr>
        <w:t>.</w:t>
      </w:r>
    </w:p>
    <w:p w14:paraId="49F836A9" w14:textId="600EB464" w:rsidR="00F8518A" w:rsidRPr="00380890" w:rsidRDefault="00F8518A" w:rsidP="00F8518A">
      <w:pPr>
        <w:pStyle w:val="Listparagraf"/>
        <w:spacing w:line="276" w:lineRule="auto"/>
        <w:ind w:left="0"/>
        <w:jc w:val="both"/>
        <w:rPr>
          <w:lang w:val="ro-RO"/>
        </w:rPr>
      </w:pPr>
      <w:r>
        <w:rPr>
          <w:lang w:val="ro-RO"/>
        </w:rPr>
        <w:t xml:space="preserve">            (2) Taxa pentru eliberarea autorizatiei sanitare </w:t>
      </w:r>
      <w:r w:rsidR="00A0099F">
        <w:rPr>
          <w:lang w:val="ro-RO"/>
        </w:rPr>
        <w:t>in suma</w:t>
      </w:r>
      <w:r w:rsidR="007B109A">
        <w:rPr>
          <w:color w:val="333333"/>
          <w:shd w:val="clear" w:color="auto" w:fill="FFFFFF"/>
        </w:rPr>
        <w:t xml:space="preserve"> de </w:t>
      </w:r>
      <w:r w:rsidR="00AC5834">
        <w:rPr>
          <w:b/>
          <w:i/>
          <w:color w:val="333333"/>
          <w:u w:val="single"/>
          <w:shd w:val="clear" w:color="auto" w:fill="FFFFFF"/>
        </w:rPr>
        <w:t>30</w:t>
      </w:r>
      <w:r w:rsidR="00AD7516">
        <w:rPr>
          <w:b/>
          <w:i/>
          <w:color w:val="333333"/>
          <w:u w:val="single"/>
          <w:shd w:val="clear" w:color="auto" w:fill="FFFFFF"/>
        </w:rPr>
        <w:t xml:space="preserve"> </w:t>
      </w:r>
      <w:r w:rsidR="00AB3F9D">
        <w:rPr>
          <w:b/>
          <w:i/>
          <w:color w:val="333333"/>
          <w:u w:val="single"/>
          <w:shd w:val="clear" w:color="auto" w:fill="FFFFFF"/>
        </w:rPr>
        <w:t>l</w:t>
      </w:r>
      <w:r w:rsidR="007B109A" w:rsidRPr="0080401A">
        <w:rPr>
          <w:b/>
          <w:i/>
          <w:color w:val="333333"/>
          <w:u w:val="single"/>
          <w:shd w:val="clear" w:color="auto" w:fill="FFFFFF"/>
        </w:rPr>
        <w:t>e</w:t>
      </w:r>
      <w:r w:rsidR="007B109A" w:rsidRPr="0080401A">
        <w:rPr>
          <w:color w:val="333333"/>
          <w:u w:val="single"/>
          <w:shd w:val="clear" w:color="auto" w:fill="FFFFFF"/>
        </w:rPr>
        <w:t>i</w:t>
      </w:r>
      <w:r w:rsidR="007B109A">
        <w:rPr>
          <w:color w:val="333333"/>
          <w:shd w:val="clear" w:color="auto" w:fill="FFFFFF"/>
        </w:rPr>
        <w:t>.</w:t>
      </w:r>
    </w:p>
    <w:p w14:paraId="5255C83C" w14:textId="2C25323A" w:rsidR="00793091" w:rsidRPr="00380890" w:rsidRDefault="00F8518A" w:rsidP="00F8518A">
      <w:pPr>
        <w:pStyle w:val="Listparagraf"/>
        <w:spacing w:line="276" w:lineRule="auto"/>
        <w:ind w:left="0"/>
        <w:jc w:val="both"/>
        <w:rPr>
          <w:lang w:val="ro-RO"/>
        </w:rPr>
      </w:pPr>
      <w:r>
        <w:rPr>
          <w:lang w:val="ro-RO"/>
        </w:rPr>
        <w:t xml:space="preserve">            (3) </w:t>
      </w:r>
      <w:r w:rsidR="00793091" w:rsidRPr="00380890">
        <w:rPr>
          <w:lang w:val="ro-RO"/>
        </w:rPr>
        <w:t xml:space="preserve">Taxa pentru eliberarea respectiv vizarea anuala a autorizatiei privind desfasurarea activitatii de alimentatie publica, grupele CAEN 561 – Restaurante, 563 – Baruri si alte activitati de servire a bauturilor si 932 – Alte activitati recreative si distractive potrivit Clasificarii activitatilor din economia nationala  - CAEN, </w:t>
      </w:r>
      <w:r w:rsidR="00A0099F">
        <w:rPr>
          <w:lang w:val="ro-RO"/>
        </w:rPr>
        <w:t>in suma</w:t>
      </w:r>
      <w:r w:rsidR="007B109A">
        <w:rPr>
          <w:color w:val="333333"/>
          <w:shd w:val="clear" w:color="auto" w:fill="FFFFFF"/>
        </w:rPr>
        <w:t xml:space="preserve"> de </w:t>
      </w:r>
      <w:r w:rsidR="00116EDE">
        <w:rPr>
          <w:b/>
          <w:i/>
          <w:color w:val="333333"/>
          <w:u w:val="single"/>
          <w:shd w:val="clear" w:color="auto" w:fill="FFFFFF"/>
        </w:rPr>
        <w:t>540</w:t>
      </w:r>
      <w:r w:rsidR="00AD7516">
        <w:rPr>
          <w:b/>
          <w:i/>
          <w:color w:val="333333"/>
          <w:u w:val="single"/>
          <w:shd w:val="clear" w:color="auto" w:fill="FFFFFF"/>
        </w:rPr>
        <w:t xml:space="preserve"> l</w:t>
      </w:r>
      <w:r w:rsidR="007B109A" w:rsidRPr="0080401A">
        <w:rPr>
          <w:b/>
          <w:i/>
          <w:color w:val="333333"/>
          <w:u w:val="single"/>
          <w:shd w:val="clear" w:color="auto" w:fill="FFFFFF"/>
        </w:rPr>
        <w:t>ei</w:t>
      </w:r>
      <w:r w:rsidR="00793091" w:rsidRPr="0080401A">
        <w:rPr>
          <w:u w:val="single"/>
          <w:lang w:val="ro-RO"/>
        </w:rPr>
        <w:t>.</w:t>
      </w:r>
    </w:p>
    <w:p w14:paraId="3FEF93A4" w14:textId="1BFC703A" w:rsidR="00CD2790" w:rsidRPr="00380890" w:rsidRDefault="00F8518A" w:rsidP="00F8518A">
      <w:pPr>
        <w:pStyle w:val="Listparagraf"/>
        <w:spacing w:line="276" w:lineRule="auto"/>
        <w:ind w:left="0"/>
        <w:jc w:val="both"/>
        <w:rPr>
          <w:lang w:val="ro-RO"/>
        </w:rPr>
      </w:pPr>
      <w:r>
        <w:rPr>
          <w:lang w:val="ro-RO"/>
        </w:rPr>
        <w:t xml:space="preserve">           (4) </w:t>
      </w:r>
      <w:r w:rsidR="00CD2790" w:rsidRPr="00380890">
        <w:rPr>
          <w:lang w:val="ro-RO"/>
        </w:rPr>
        <w:t>Taxa pentru eliberarea autorizatiei de functionare si profil de activitate</w:t>
      </w:r>
      <w:r w:rsidR="00AD7516">
        <w:rPr>
          <w:lang w:val="ro-RO"/>
        </w:rPr>
        <w:t xml:space="preserve"> (AFPA)</w:t>
      </w:r>
      <w:r w:rsidR="00CD2790" w:rsidRPr="00380890">
        <w:rPr>
          <w:lang w:val="ro-RO"/>
        </w:rPr>
        <w:t xml:space="preserve"> </w:t>
      </w:r>
      <w:r w:rsidR="00A0099F">
        <w:rPr>
          <w:lang w:val="ro-RO"/>
        </w:rPr>
        <w:t xml:space="preserve">in suma </w:t>
      </w:r>
      <w:r w:rsidR="007B109A">
        <w:rPr>
          <w:lang w:val="ro-RO"/>
        </w:rPr>
        <w:t xml:space="preserve">de </w:t>
      </w:r>
      <w:r w:rsidR="00AB3F9D">
        <w:rPr>
          <w:b/>
          <w:i/>
          <w:u w:val="single"/>
          <w:lang w:val="ro-RO"/>
        </w:rPr>
        <w:t>23 lei</w:t>
      </w:r>
      <w:r w:rsidR="007B109A" w:rsidRPr="0080401A">
        <w:rPr>
          <w:b/>
          <w:i/>
          <w:u w:val="single"/>
          <w:lang w:val="ro-RO"/>
        </w:rPr>
        <w:t>.</w:t>
      </w:r>
    </w:p>
    <w:p w14:paraId="64FFDF5B" w14:textId="77777777" w:rsidR="00EA720D" w:rsidRDefault="00C34BF9" w:rsidP="00421BA5">
      <w:pPr>
        <w:pStyle w:val="Listparagraf"/>
        <w:spacing w:line="276" w:lineRule="auto"/>
        <w:ind w:left="0"/>
        <w:rPr>
          <w:b/>
          <w:lang w:val="ro-RO"/>
        </w:rPr>
      </w:pPr>
      <w:r>
        <w:rPr>
          <w:b/>
          <w:lang w:val="ro-RO"/>
        </w:rPr>
        <w:t xml:space="preserve">                     </w:t>
      </w:r>
      <w:r w:rsidR="00421BA5">
        <w:rPr>
          <w:b/>
          <w:lang w:val="ro-RO"/>
        </w:rPr>
        <w:t xml:space="preserve"> </w:t>
      </w:r>
    </w:p>
    <w:p w14:paraId="47288BA9" w14:textId="77777777" w:rsidR="00CD2790" w:rsidRPr="00F8518A" w:rsidRDefault="00F8518A" w:rsidP="00CC7622">
      <w:pPr>
        <w:pStyle w:val="Listparagraf"/>
        <w:spacing w:line="276" w:lineRule="auto"/>
        <w:ind w:left="0"/>
        <w:jc w:val="center"/>
        <w:rPr>
          <w:b/>
          <w:lang w:val="ro-RO"/>
        </w:rPr>
      </w:pPr>
      <w:r w:rsidRPr="00F8518A">
        <w:rPr>
          <w:b/>
          <w:lang w:val="ro-RO"/>
        </w:rPr>
        <w:t xml:space="preserve">CAP V. </w:t>
      </w:r>
      <w:r w:rsidR="00CD2790" w:rsidRPr="00F8518A">
        <w:rPr>
          <w:b/>
          <w:lang w:val="ro-RO"/>
        </w:rPr>
        <w:t>Taxa pentru folosirea mijloacelor de reclama si publicitate</w:t>
      </w:r>
    </w:p>
    <w:p w14:paraId="7982B7EB" w14:textId="77777777" w:rsidR="00086BC8" w:rsidRPr="00086BC8" w:rsidRDefault="002843A2" w:rsidP="00EA720D">
      <w:pPr>
        <w:pStyle w:val="Listparagraf"/>
        <w:spacing w:line="276" w:lineRule="auto"/>
        <w:ind w:left="0"/>
        <w:jc w:val="center"/>
        <w:rPr>
          <w:b/>
          <w:lang w:val="ro-RO"/>
        </w:rPr>
      </w:pPr>
      <w:r>
        <w:rPr>
          <w:b/>
          <w:lang w:val="ro-RO"/>
        </w:rPr>
        <w:t>V.1.</w:t>
      </w:r>
      <w:r w:rsidR="00086BC8" w:rsidRPr="00086BC8">
        <w:rPr>
          <w:b/>
          <w:lang w:val="ro-RO"/>
        </w:rPr>
        <w:t xml:space="preserve"> Taxa pentru serviciile de reclama si publicitate</w:t>
      </w:r>
    </w:p>
    <w:p w14:paraId="26D6B74C" w14:textId="77777777" w:rsidR="00086BC8" w:rsidRPr="00380890" w:rsidRDefault="00086BC8" w:rsidP="00EF05F9">
      <w:pPr>
        <w:pStyle w:val="Listparagraf"/>
        <w:spacing w:line="276" w:lineRule="auto"/>
        <w:ind w:left="0"/>
        <w:jc w:val="both"/>
        <w:rPr>
          <w:lang w:val="ro-RO"/>
        </w:rPr>
      </w:pPr>
    </w:p>
    <w:p w14:paraId="00A606A1" w14:textId="77777777" w:rsidR="00AD7516" w:rsidRDefault="00CD2790" w:rsidP="00AD7516">
      <w:pPr>
        <w:pStyle w:val="Listparagraf"/>
        <w:numPr>
          <w:ilvl w:val="0"/>
          <w:numId w:val="14"/>
        </w:numPr>
        <w:spacing w:line="276" w:lineRule="auto"/>
        <w:jc w:val="both"/>
        <w:rPr>
          <w:color w:val="333333"/>
          <w:shd w:val="clear" w:color="auto" w:fill="FFFFFF"/>
        </w:rPr>
      </w:pPr>
      <w:r w:rsidRPr="00380890">
        <w:rPr>
          <w:color w:val="333333"/>
          <w:shd w:val="clear" w:color="auto" w:fill="FFFFFF"/>
        </w:rPr>
        <w:t xml:space="preserve">Taxa </w:t>
      </w:r>
      <w:proofErr w:type="spellStart"/>
      <w:r w:rsidRPr="00380890">
        <w:rPr>
          <w:color w:val="333333"/>
          <w:shd w:val="clear" w:color="auto" w:fill="FFFFFF"/>
        </w:rPr>
        <w:t>pentru</w:t>
      </w:r>
      <w:proofErr w:type="spellEnd"/>
      <w:r w:rsidRPr="00380890">
        <w:rPr>
          <w:color w:val="333333"/>
          <w:shd w:val="clear" w:color="auto" w:fill="FFFFFF"/>
        </w:rPr>
        <w:t xml:space="preserve"> </w:t>
      </w:r>
      <w:proofErr w:type="spellStart"/>
      <w:r w:rsidRPr="00380890">
        <w:rPr>
          <w:color w:val="333333"/>
          <w:shd w:val="clear" w:color="auto" w:fill="FFFFFF"/>
        </w:rPr>
        <w:t>servicii</w:t>
      </w:r>
      <w:proofErr w:type="spellEnd"/>
      <w:r w:rsidRPr="00380890">
        <w:rPr>
          <w:color w:val="333333"/>
          <w:shd w:val="clear" w:color="auto" w:fill="FFFFFF"/>
        </w:rPr>
        <w:t xml:space="preserve"> de </w:t>
      </w:r>
      <w:proofErr w:type="spellStart"/>
      <w:r w:rsidRPr="00380890">
        <w:rPr>
          <w:color w:val="333333"/>
          <w:shd w:val="clear" w:color="auto" w:fill="FFFFFF"/>
        </w:rPr>
        <w:t>reclamă</w:t>
      </w:r>
      <w:proofErr w:type="spellEnd"/>
      <w:r w:rsidRPr="00380890">
        <w:rPr>
          <w:color w:val="333333"/>
          <w:shd w:val="clear" w:color="auto" w:fill="FFFFFF"/>
        </w:rPr>
        <w:t xml:space="preserve"> </w:t>
      </w:r>
      <w:proofErr w:type="spellStart"/>
      <w:r w:rsidRPr="00380890">
        <w:rPr>
          <w:color w:val="333333"/>
          <w:shd w:val="clear" w:color="auto" w:fill="FFFFFF"/>
        </w:rPr>
        <w:t>şi</w:t>
      </w:r>
      <w:proofErr w:type="spellEnd"/>
      <w:r w:rsidRPr="00380890">
        <w:rPr>
          <w:color w:val="333333"/>
          <w:shd w:val="clear" w:color="auto" w:fill="FFFFFF"/>
        </w:rPr>
        <w:t xml:space="preserve"> </w:t>
      </w:r>
      <w:proofErr w:type="spellStart"/>
      <w:r w:rsidRPr="00380890">
        <w:rPr>
          <w:color w:val="333333"/>
          <w:shd w:val="clear" w:color="auto" w:fill="FFFFFF"/>
        </w:rPr>
        <w:t>publicitate</w:t>
      </w:r>
      <w:proofErr w:type="spellEnd"/>
      <w:r w:rsidRPr="00380890">
        <w:rPr>
          <w:color w:val="333333"/>
          <w:shd w:val="clear" w:color="auto" w:fill="FFFFFF"/>
        </w:rPr>
        <w:t xml:space="preserve"> se </w:t>
      </w:r>
      <w:proofErr w:type="spellStart"/>
      <w:r w:rsidRPr="00380890">
        <w:rPr>
          <w:color w:val="333333"/>
          <w:shd w:val="clear" w:color="auto" w:fill="FFFFFF"/>
        </w:rPr>
        <w:t>calculează</w:t>
      </w:r>
      <w:proofErr w:type="spellEnd"/>
      <w:r w:rsidRPr="00380890">
        <w:rPr>
          <w:color w:val="333333"/>
          <w:shd w:val="clear" w:color="auto" w:fill="FFFFFF"/>
        </w:rPr>
        <w:t xml:space="preserve"> </w:t>
      </w:r>
      <w:proofErr w:type="spellStart"/>
      <w:r w:rsidRPr="00380890">
        <w:rPr>
          <w:color w:val="333333"/>
          <w:shd w:val="clear" w:color="auto" w:fill="FFFFFF"/>
        </w:rPr>
        <w:t>prin</w:t>
      </w:r>
      <w:proofErr w:type="spellEnd"/>
      <w:r w:rsidRPr="00380890">
        <w:rPr>
          <w:color w:val="333333"/>
          <w:shd w:val="clear" w:color="auto" w:fill="FFFFFF"/>
        </w:rPr>
        <w:t xml:space="preserve"> </w:t>
      </w:r>
      <w:proofErr w:type="spellStart"/>
      <w:r w:rsidRPr="00380890">
        <w:rPr>
          <w:color w:val="333333"/>
          <w:shd w:val="clear" w:color="auto" w:fill="FFFFFF"/>
        </w:rPr>
        <w:t>aplicarea</w:t>
      </w:r>
      <w:proofErr w:type="spellEnd"/>
      <w:r w:rsidRPr="00380890">
        <w:rPr>
          <w:color w:val="333333"/>
          <w:shd w:val="clear" w:color="auto" w:fill="FFFFFF"/>
        </w:rPr>
        <w:t xml:space="preserve"> </w:t>
      </w:r>
      <w:proofErr w:type="spellStart"/>
      <w:r w:rsidRPr="00380890">
        <w:rPr>
          <w:color w:val="333333"/>
          <w:shd w:val="clear" w:color="auto" w:fill="FFFFFF"/>
        </w:rPr>
        <w:t>cotei</w:t>
      </w:r>
      <w:proofErr w:type="spellEnd"/>
      <w:r w:rsidRPr="00380890">
        <w:rPr>
          <w:color w:val="333333"/>
          <w:shd w:val="clear" w:color="auto" w:fill="FFFFFF"/>
        </w:rPr>
        <w:t xml:space="preserve"> </w:t>
      </w:r>
      <w:proofErr w:type="spellStart"/>
      <w:r w:rsidRPr="00380890">
        <w:rPr>
          <w:color w:val="333333"/>
          <w:shd w:val="clear" w:color="auto" w:fill="FFFFFF"/>
        </w:rPr>
        <w:t>taxei</w:t>
      </w:r>
      <w:proofErr w:type="spellEnd"/>
    </w:p>
    <w:p w14:paraId="1BE7DDE6" w14:textId="03417159" w:rsidR="00AD7516" w:rsidRPr="00AD7516" w:rsidRDefault="00CD2790" w:rsidP="00AD7516">
      <w:pPr>
        <w:spacing w:line="276" w:lineRule="auto"/>
        <w:jc w:val="both"/>
        <w:rPr>
          <w:color w:val="333333"/>
          <w:shd w:val="clear" w:color="auto" w:fill="FFFFFF"/>
        </w:rPr>
      </w:pPr>
      <w:r w:rsidRPr="00AD7516">
        <w:rPr>
          <w:color w:val="333333"/>
          <w:shd w:val="clear" w:color="auto" w:fill="FFFFFF"/>
        </w:rPr>
        <w:t xml:space="preserve">respective la </w:t>
      </w:r>
      <w:proofErr w:type="spellStart"/>
      <w:r w:rsidRPr="00AD7516">
        <w:rPr>
          <w:color w:val="333333"/>
          <w:shd w:val="clear" w:color="auto" w:fill="FFFFFF"/>
        </w:rPr>
        <w:t>valoarea</w:t>
      </w:r>
      <w:proofErr w:type="spellEnd"/>
      <w:r w:rsidRPr="00AD7516">
        <w:rPr>
          <w:color w:val="333333"/>
          <w:shd w:val="clear" w:color="auto" w:fill="FFFFFF"/>
        </w:rPr>
        <w:t xml:space="preserve"> </w:t>
      </w:r>
      <w:proofErr w:type="spellStart"/>
      <w:r w:rsidRPr="00AD7516">
        <w:rPr>
          <w:color w:val="333333"/>
          <w:shd w:val="clear" w:color="auto" w:fill="FFFFFF"/>
        </w:rPr>
        <w:t>serviciilor</w:t>
      </w:r>
      <w:proofErr w:type="spellEnd"/>
      <w:r w:rsidRPr="00AD7516">
        <w:rPr>
          <w:color w:val="333333"/>
          <w:shd w:val="clear" w:color="auto" w:fill="FFFFFF"/>
        </w:rPr>
        <w:t xml:space="preserve"> de </w:t>
      </w:r>
      <w:proofErr w:type="spellStart"/>
      <w:r w:rsidRPr="00AD7516">
        <w:rPr>
          <w:color w:val="333333"/>
          <w:shd w:val="clear" w:color="auto" w:fill="FFFFFF"/>
        </w:rPr>
        <w:t>reclamă</w:t>
      </w:r>
      <w:proofErr w:type="spellEnd"/>
      <w:r w:rsidRPr="00AD7516">
        <w:rPr>
          <w:color w:val="333333"/>
          <w:shd w:val="clear" w:color="auto" w:fill="FFFFFF"/>
        </w:rPr>
        <w:t xml:space="preserve"> </w:t>
      </w:r>
      <w:proofErr w:type="spellStart"/>
      <w:r w:rsidRPr="00AD7516">
        <w:rPr>
          <w:color w:val="333333"/>
          <w:shd w:val="clear" w:color="auto" w:fill="FFFFFF"/>
        </w:rPr>
        <w:t>şi</w:t>
      </w:r>
      <w:proofErr w:type="spellEnd"/>
      <w:r w:rsidRPr="00AD7516">
        <w:rPr>
          <w:color w:val="333333"/>
          <w:shd w:val="clear" w:color="auto" w:fill="FFFFFF"/>
        </w:rPr>
        <w:t xml:space="preserve"> </w:t>
      </w:r>
      <w:proofErr w:type="spellStart"/>
      <w:r w:rsidRPr="00AD7516">
        <w:rPr>
          <w:color w:val="333333"/>
          <w:shd w:val="clear" w:color="auto" w:fill="FFFFFF"/>
        </w:rPr>
        <w:t>publicitate</w:t>
      </w:r>
      <w:proofErr w:type="spellEnd"/>
      <w:r w:rsidRPr="00AD7516">
        <w:rPr>
          <w:color w:val="333333"/>
          <w:shd w:val="clear" w:color="auto" w:fill="FFFFFF"/>
        </w:rPr>
        <w:t>.</w:t>
      </w:r>
    </w:p>
    <w:p w14:paraId="0C8E850D" w14:textId="77777777" w:rsidR="00AD7516" w:rsidRPr="00AD7516" w:rsidRDefault="00CD2790" w:rsidP="00AD7516">
      <w:pPr>
        <w:pStyle w:val="Listparagraf"/>
        <w:numPr>
          <w:ilvl w:val="0"/>
          <w:numId w:val="14"/>
        </w:numPr>
        <w:spacing w:line="276" w:lineRule="auto"/>
        <w:jc w:val="both"/>
        <w:rPr>
          <w:lang w:val="ro-RO"/>
        </w:rPr>
      </w:pPr>
      <w:r w:rsidRPr="00380890">
        <w:rPr>
          <w:color w:val="333333"/>
          <w:shd w:val="clear" w:color="auto" w:fill="FFFFFF"/>
        </w:rPr>
        <w:t xml:space="preserve">Cota </w:t>
      </w:r>
      <w:proofErr w:type="spellStart"/>
      <w:r w:rsidRPr="00380890">
        <w:rPr>
          <w:color w:val="333333"/>
          <w:shd w:val="clear" w:color="auto" w:fill="FFFFFF"/>
        </w:rPr>
        <w:t>taxei</w:t>
      </w:r>
      <w:proofErr w:type="spellEnd"/>
      <w:r w:rsidRPr="00380890">
        <w:rPr>
          <w:color w:val="333333"/>
          <w:shd w:val="clear" w:color="auto" w:fill="FFFFFF"/>
        </w:rPr>
        <w:t xml:space="preserve"> se </w:t>
      </w:r>
      <w:proofErr w:type="spellStart"/>
      <w:r w:rsidRPr="00380890">
        <w:rPr>
          <w:color w:val="333333"/>
          <w:shd w:val="clear" w:color="auto" w:fill="FFFFFF"/>
        </w:rPr>
        <w:t>stabileşte</w:t>
      </w:r>
      <w:proofErr w:type="spellEnd"/>
      <w:r w:rsidRPr="00380890">
        <w:rPr>
          <w:color w:val="333333"/>
          <w:shd w:val="clear" w:color="auto" w:fill="FFFFFF"/>
        </w:rPr>
        <w:t xml:space="preserve"> de </w:t>
      </w:r>
      <w:proofErr w:type="spellStart"/>
      <w:r w:rsidRPr="00380890">
        <w:rPr>
          <w:color w:val="333333"/>
          <w:shd w:val="clear" w:color="auto" w:fill="FFFFFF"/>
        </w:rPr>
        <w:t>consiliul</w:t>
      </w:r>
      <w:proofErr w:type="spellEnd"/>
      <w:r w:rsidRPr="00380890">
        <w:rPr>
          <w:color w:val="333333"/>
          <w:shd w:val="clear" w:color="auto" w:fill="FFFFFF"/>
        </w:rPr>
        <w:t xml:space="preserve"> local, </w:t>
      </w:r>
      <w:proofErr w:type="spellStart"/>
      <w:r w:rsidRPr="00380890">
        <w:rPr>
          <w:color w:val="333333"/>
          <w:shd w:val="clear" w:color="auto" w:fill="FFFFFF"/>
        </w:rPr>
        <w:t>fiind</w:t>
      </w:r>
      <w:proofErr w:type="spellEnd"/>
      <w:r w:rsidRPr="00380890">
        <w:rPr>
          <w:color w:val="333333"/>
          <w:shd w:val="clear" w:color="auto" w:fill="FFFFFF"/>
        </w:rPr>
        <w:t xml:space="preserve"> </w:t>
      </w:r>
      <w:r w:rsidRPr="00086BC8">
        <w:rPr>
          <w:b/>
          <w:color w:val="333333"/>
          <w:shd w:val="clear" w:color="auto" w:fill="FFFFFF"/>
        </w:rPr>
        <w:t>2%</w:t>
      </w:r>
      <w:r w:rsidR="007B109A" w:rsidRPr="007B109A">
        <w:rPr>
          <w:color w:val="333333"/>
          <w:shd w:val="clear" w:color="auto" w:fill="FFFFFF"/>
        </w:rPr>
        <w:t xml:space="preserve"> </w:t>
      </w:r>
      <w:r w:rsidR="007B109A">
        <w:rPr>
          <w:color w:val="333333"/>
          <w:shd w:val="clear" w:color="auto" w:fill="FFFFFF"/>
        </w:rPr>
        <w:t xml:space="preserve">la care se </w:t>
      </w:r>
      <w:proofErr w:type="spellStart"/>
      <w:r w:rsidR="007B109A">
        <w:rPr>
          <w:color w:val="333333"/>
          <w:shd w:val="clear" w:color="auto" w:fill="FFFFFF"/>
        </w:rPr>
        <w:t>aplica</w:t>
      </w:r>
      <w:proofErr w:type="spellEnd"/>
      <w:r w:rsidR="007B109A">
        <w:rPr>
          <w:color w:val="333333"/>
          <w:shd w:val="clear" w:color="auto" w:fill="FFFFFF"/>
        </w:rPr>
        <w:t xml:space="preserve"> </w:t>
      </w:r>
      <w:proofErr w:type="spellStart"/>
      <w:r w:rsidR="007B109A">
        <w:rPr>
          <w:color w:val="333333"/>
          <w:shd w:val="clear" w:color="auto" w:fill="FFFFFF"/>
        </w:rPr>
        <w:t>indexarea</w:t>
      </w:r>
      <w:proofErr w:type="spellEnd"/>
      <w:r w:rsidR="007B109A">
        <w:rPr>
          <w:color w:val="333333"/>
          <w:shd w:val="clear" w:color="auto" w:fill="FFFFFF"/>
        </w:rPr>
        <w:t xml:space="preserve"> cu</w:t>
      </w:r>
    </w:p>
    <w:p w14:paraId="16429B14" w14:textId="65D14C25" w:rsidR="00CD2790" w:rsidRPr="00AD7516" w:rsidRDefault="00D70DC4" w:rsidP="00AD7516">
      <w:pPr>
        <w:spacing w:line="276" w:lineRule="auto"/>
        <w:jc w:val="both"/>
        <w:rPr>
          <w:lang w:val="ro-RO"/>
        </w:rPr>
      </w:pPr>
      <w:r>
        <w:rPr>
          <w:color w:val="333333"/>
          <w:shd w:val="clear" w:color="auto" w:fill="FFFFFF"/>
        </w:rPr>
        <w:t xml:space="preserve">5,6 </w:t>
      </w:r>
      <w:proofErr w:type="gramStart"/>
      <w:r>
        <w:rPr>
          <w:color w:val="333333"/>
          <w:shd w:val="clear" w:color="auto" w:fill="FFFFFF"/>
        </w:rPr>
        <w:t>%</w:t>
      </w:r>
      <w:r w:rsidR="007B109A" w:rsidRPr="00AD7516">
        <w:rPr>
          <w:color w:val="333333"/>
          <w:shd w:val="clear" w:color="auto" w:fill="FFFFFF"/>
        </w:rPr>
        <w:t xml:space="preserve"> </w:t>
      </w:r>
      <w:r w:rsidR="00EA720D" w:rsidRPr="00AD7516">
        <w:rPr>
          <w:color w:val="333333"/>
          <w:shd w:val="clear" w:color="auto" w:fill="FFFFFF"/>
        </w:rPr>
        <w:t>.</w:t>
      </w:r>
      <w:proofErr w:type="gramEnd"/>
    </w:p>
    <w:p w14:paraId="14441826" w14:textId="77777777" w:rsidR="00CD2790" w:rsidRPr="00086BC8" w:rsidRDefault="002843A2" w:rsidP="00086BC8">
      <w:pPr>
        <w:pStyle w:val="Listparagraf"/>
        <w:spacing w:line="276" w:lineRule="auto"/>
        <w:ind w:left="0"/>
        <w:jc w:val="center"/>
        <w:rPr>
          <w:b/>
          <w:lang w:val="ro-RO"/>
        </w:rPr>
      </w:pPr>
      <w:r>
        <w:rPr>
          <w:b/>
          <w:lang w:val="ro-RO"/>
        </w:rPr>
        <w:t>V.2.</w:t>
      </w:r>
      <w:r w:rsidR="00086BC8" w:rsidRPr="00086BC8">
        <w:rPr>
          <w:b/>
          <w:lang w:val="ro-RO"/>
        </w:rPr>
        <w:t xml:space="preserve"> </w:t>
      </w:r>
      <w:r w:rsidR="00CD2790" w:rsidRPr="00086BC8">
        <w:rPr>
          <w:b/>
          <w:lang w:val="ro-RO"/>
        </w:rPr>
        <w:t>Taxa pentru afisaj in scop de reclama si publicitate</w:t>
      </w:r>
    </w:p>
    <w:p w14:paraId="135F2108" w14:textId="77777777" w:rsidR="00CD2790" w:rsidRPr="00380890" w:rsidRDefault="00CD2790" w:rsidP="00EF05F9">
      <w:pPr>
        <w:pStyle w:val="Listparagraf"/>
        <w:spacing w:line="276" w:lineRule="auto"/>
        <w:ind w:left="0"/>
        <w:jc w:val="both"/>
        <w:rPr>
          <w:lang w:val="ro-RO"/>
        </w:rPr>
      </w:pPr>
    </w:p>
    <w:p w14:paraId="5C69AC59" w14:textId="77777777" w:rsidR="00AD7516" w:rsidRDefault="00CD2790" w:rsidP="00AD7516">
      <w:pPr>
        <w:pStyle w:val="Listparagraf"/>
        <w:numPr>
          <w:ilvl w:val="0"/>
          <w:numId w:val="15"/>
        </w:numPr>
        <w:spacing w:line="276" w:lineRule="auto"/>
        <w:jc w:val="both"/>
        <w:rPr>
          <w:color w:val="333333"/>
          <w:shd w:val="clear" w:color="auto" w:fill="FFFFFF"/>
        </w:rPr>
      </w:pPr>
      <w:proofErr w:type="spellStart"/>
      <w:r w:rsidRPr="00AD7516">
        <w:rPr>
          <w:color w:val="333333"/>
          <w:shd w:val="clear" w:color="auto" w:fill="FFFFFF"/>
        </w:rPr>
        <w:t>Valoarea</w:t>
      </w:r>
      <w:proofErr w:type="spellEnd"/>
      <w:r w:rsidRPr="00AD7516">
        <w:rPr>
          <w:color w:val="333333"/>
          <w:shd w:val="clear" w:color="auto" w:fill="FFFFFF"/>
        </w:rPr>
        <w:t xml:space="preserve"> </w:t>
      </w:r>
      <w:proofErr w:type="spellStart"/>
      <w:r w:rsidRPr="00AD7516">
        <w:rPr>
          <w:color w:val="333333"/>
          <w:shd w:val="clear" w:color="auto" w:fill="FFFFFF"/>
        </w:rPr>
        <w:t>taxei</w:t>
      </w:r>
      <w:proofErr w:type="spellEnd"/>
      <w:r w:rsidRPr="00AD7516">
        <w:rPr>
          <w:color w:val="333333"/>
          <w:shd w:val="clear" w:color="auto" w:fill="FFFFFF"/>
        </w:rPr>
        <w:t xml:space="preserve"> </w:t>
      </w:r>
      <w:proofErr w:type="spellStart"/>
      <w:r w:rsidRPr="00AD7516">
        <w:rPr>
          <w:color w:val="333333"/>
          <w:shd w:val="clear" w:color="auto" w:fill="FFFFFF"/>
        </w:rPr>
        <w:t>pentru</w:t>
      </w:r>
      <w:proofErr w:type="spellEnd"/>
      <w:r w:rsidRPr="00AD7516">
        <w:rPr>
          <w:color w:val="333333"/>
          <w:shd w:val="clear" w:color="auto" w:fill="FFFFFF"/>
        </w:rPr>
        <w:t xml:space="preserve"> </w:t>
      </w:r>
      <w:proofErr w:type="spellStart"/>
      <w:r w:rsidRPr="00AD7516">
        <w:rPr>
          <w:color w:val="333333"/>
          <w:shd w:val="clear" w:color="auto" w:fill="FFFFFF"/>
        </w:rPr>
        <w:t>afişaj</w:t>
      </w:r>
      <w:proofErr w:type="spellEnd"/>
      <w:r w:rsidRPr="00AD7516">
        <w:rPr>
          <w:color w:val="333333"/>
          <w:shd w:val="clear" w:color="auto" w:fill="FFFFFF"/>
        </w:rPr>
        <w:t xml:space="preserve"> </w:t>
      </w:r>
      <w:proofErr w:type="spellStart"/>
      <w:r w:rsidRPr="00AD7516">
        <w:rPr>
          <w:color w:val="333333"/>
          <w:shd w:val="clear" w:color="auto" w:fill="FFFFFF"/>
        </w:rPr>
        <w:t>în</w:t>
      </w:r>
      <w:proofErr w:type="spellEnd"/>
      <w:r w:rsidRPr="00AD7516">
        <w:rPr>
          <w:color w:val="333333"/>
          <w:shd w:val="clear" w:color="auto" w:fill="FFFFFF"/>
        </w:rPr>
        <w:t xml:space="preserve"> scop de </w:t>
      </w:r>
      <w:proofErr w:type="spellStart"/>
      <w:r w:rsidRPr="00AD7516">
        <w:rPr>
          <w:color w:val="333333"/>
          <w:shd w:val="clear" w:color="auto" w:fill="FFFFFF"/>
        </w:rPr>
        <w:t>reclamă</w:t>
      </w:r>
      <w:proofErr w:type="spellEnd"/>
      <w:r w:rsidRPr="00AD7516">
        <w:rPr>
          <w:color w:val="333333"/>
          <w:shd w:val="clear" w:color="auto" w:fill="FFFFFF"/>
        </w:rPr>
        <w:t xml:space="preserve"> </w:t>
      </w:r>
      <w:proofErr w:type="spellStart"/>
      <w:r w:rsidRPr="00AD7516">
        <w:rPr>
          <w:color w:val="333333"/>
          <w:shd w:val="clear" w:color="auto" w:fill="FFFFFF"/>
        </w:rPr>
        <w:t>şi</w:t>
      </w:r>
      <w:proofErr w:type="spellEnd"/>
      <w:r w:rsidRPr="00AD7516">
        <w:rPr>
          <w:color w:val="333333"/>
          <w:shd w:val="clear" w:color="auto" w:fill="FFFFFF"/>
        </w:rPr>
        <w:t xml:space="preserve"> </w:t>
      </w:r>
      <w:proofErr w:type="spellStart"/>
      <w:r w:rsidRPr="00AD7516">
        <w:rPr>
          <w:color w:val="333333"/>
          <w:shd w:val="clear" w:color="auto" w:fill="FFFFFF"/>
        </w:rPr>
        <w:t>publicitate</w:t>
      </w:r>
      <w:proofErr w:type="spellEnd"/>
      <w:r w:rsidRPr="00AD7516">
        <w:rPr>
          <w:color w:val="333333"/>
          <w:shd w:val="clear" w:color="auto" w:fill="FFFFFF"/>
        </w:rPr>
        <w:t xml:space="preserve"> se </w:t>
      </w:r>
      <w:proofErr w:type="spellStart"/>
      <w:r w:rsidRPr="00AD7516">
        <w:rPr>
          <w:color w:val="333333"/>
          <w:shd w:val="clear" w:color="auto" w:fill="FFFFFF"/>
        </w:rPr>
        <w:t>calculează</w:t>
      </w:r>
      <w:proofErr w:type="spellEnd"/>
      <w:r w:rsidRPr="00AD7516">
        <w:rPr>
          <w:color w:val="333333"/>
          <w:shd w:val="clear" w:color="auto" w:fill="FFFFFF"/>
        </w:rPr>
        <w:t xml:space="preserve"> </w:t>
      </w:r>
      <w:r w:rsidR="00AD7516">
        <w:rPr>
          <w:color w:val="333333"/>
          <w:shd w:val="clear" w:color="auto" w:fill="FFFFFF"/>
        </w:rPr>
        <w:t>annual</w:t>
      </w:r>
    </w:p>
    <w:p w14:paraId="4B1BE586" w14:textId="7180271E" w:rsidR="00AD7516" w:rsidRPr="00AD7516" w:rsidRDefault="00CD2790" w:rsidP="00AD7516">
      <w:pPr>
        <w:spacing w:line="276" w:lineRule="auto"/>
        <w:jc w:val="both"/>
        <w:rPr>
          <w:color w:val="333333"/>
          <w:shd w:val="clear" w:color="auto" w:fill="FFFFFF"/>
        </w:rPr>
      </w:pPr>
      <w:proofErr w:type="spellStart"/>
      <w:r w:rsidRPr="00AD7516">
        <w:rPr>
          <w:color w:val="333333"/>
          <w:shd w:val="clear" w:color="auto" w:fill="FFFFFF"/>
        </w:rPr>
        <w:t>prin</w:t>
      </w:r>
      <w:proofErr w:type="spellEnd"/>
      <w:r w:rsidR="00AD7516" w:rsidRPr="00AD7516">
        <w:rPr>
          <w:color w:val="333333"/>
          <w:shd w:val="clear" w:color="auto" w:fill="FFFFFF"/>
        </w:rPr>
        <w:t xml:space="preserve"> </w:t>
      </w:r>
      <w:proofErr w:type="spellStart"/>
      <w:r w:rsidRPr="00AD7516">
        <w:rPr>
          <w:color w:val="333333"/>
          <w:shd w:val="clear" w:color="auto" w:fill="FFFFFF"/>
        </w:rPr>
        <w:t>înmulţirea</w:t>
      </w:r>
      <w:proofErr w:type="spellEnd"/>
      <w:r w:rsidRPr="00AD7516">
        <w:rPr>
          <w:color w:val="333333"/>
          <w:shd w:val="clear" w:color="auto" w:fill="FFFFFF"/>
        </w:rPr>
        <w:t xml:space="preserve"> </w:t>
      </w:r>
      <w:proofErr w:type="spellStart"/>
      <w:r w:rsidRPr="00AD7516">
        <w:rPr>
          <w:color w:val="333333"/>
          <w:shd w:val="clear" w:color="auto" w:fill="FFFFFF"/>
        </w:rPr>
        <w:t>numărului</w:t>
      </w:r>
      <w:proofErr w:type="spellEnd"/>
      <w:r w:rsidRPr="00AD7516">
        <w:rPr>
          <w:color w:val="333333"/>
          <w:shd w:val="clear" w:color="auto" w:fill="FFFFFF"/>
        </w:rPr>
        <w:t xml:space="preserve"> de </w:t>
      </w:r>
      <w:proofErr w:type="spellStart"/>
      <w:r w:rsidRPr="00AD7516">
        <w:rPr>
          <w:color w:val="333333"/>
          <w:shd w:val="clear" w:color="auto" w:fill="FFFFFF"/>
        </w:rPr>
        <w:t>metri</w:t>
      </w:r>
      <w:proofErr w:type="spellEnd"/>
      <w:r w:rsidRPr="00AD7516">
        <w:rPr>
          <w:color w:val="333333"/>
          <w:shd w:val="clear" w:color="auto" w:fill="FFFFFF"/>
        </w:rPr>
        <w:t xml:space="preserve"> </w:t>
      </w:r>
      <w:proofErr w:type="spellStart"/>
      <w:r w:rsidRPr="00AD7516">
        <w:rPr>
          <w:color w:val="333333"/>
          <w:shd w:val="clear" w:color="auto" w:fill="FFFFFF"/>
        </w:rPr>
        <w:t>pătraţi</w:t>
      </w:r>
      <w:proofErr w:type="spellEnd"/>
      <w:r w:rsidRPr="00AD7516">
        <w:rPr>
          <w:color w:val="333333"/>
          <w:shd w:val="clear" w:color="auto" w:fill="FFFFFF"/>
        </w:rPr>
        <w:t xml:space="preserve"> </w:t>
      </w:r>
      <w:proofErr w:type="spellStart"/>
      <w:r w:rsidRPr="00AD7516">
        <w:rPr>
          <w:color w:val="333333"/>
          <w:shd w:val="clear" w:color="auto" w:fill="FFFFFF"/>
        </w:rPr>
        <w:t>sau</w:t>
      </w:r>
      <w:proofErr w:type="spellEnd"/>
      <w:r w:rsidRPr="00AD7516">
        <w:rPr>
          <w:color w:val="333333"/>
          <w:shd w:val="clear" w:color="auto" w:fill="FFFFFF"/>
        </w:rPr>
        <w:t xml:space="preserve"> a </w:t>
      </w:r>
      <w:proofErr w:type="spellStart"/>
      <w:r w:rsidRPr="00AD7516">
        <w:rPr>
          <w:color w:val="333333"/>
          <w:shd w:val="clear" w:color="auto" w:fill="FFFFFF"/>
        </w:rPr>
        <w:t>fracţiunii</w:t>
      </w:r>
      <w:proofErr w:type="spellEnd"/>
      <w:r w:rsidRPr="00AD7516">
        <w:rPr>
          <w:color w:val="333333"/>
          <w:shd w:val="clear" w:color="auto" w:fill="FFFFFF"/>
        </w:rPr>
        <w:t xml:space="preserve"> de </w:t>
      </w:r>
      <w:proofErr w:type="spellStart"/>
      <w:r w:rsidRPr="00AD7516">
        <w:rPr>
          <w:color w:val="333333"/>
          <w:shd w:val="clear" w:color="auto" w:fill="FFFFFF"/>
        </w:rPr>
        <w:t>metru</w:t>
      </w:r>
      <w:proofErr w:type="spellEnd"/>
      <w:r w:rsidRPr="00AD7516">
        <w:rPr>
          <w:color w:val="333333"/>
          <w:shd w:val="clear" w:color="auto" w:fill="FFFFFF"/>
        </w:rPr>
        <w:t xml:space="preserve"> </w:t>
      </w:r>
      <w:proofErr w:type="spellStart"/>
      <w:r w:rsidRPr="00AD7516">
        <w:rPr>
          <w:color w:val="333333"/>
          <w:shd w:val="clear" w:color="auto" w:fill="FFFFFF"/>
        </w:rPr>
        <w:t>pătrat</w:t>
      </w:r>
      <w:proofErr w:type="spellEnd"/>
      <w:r w:rsidRPr="00AD7516">
        <w:rPr>
          <w:color w:val="333333"/>
          <w:shd w:val="clear" w:color="auto" w:fill="FFFFFF"/>
        </w:rPr>
        <w:t xml:space="preserve"> a </w:t>
      </w:r>
      <w:proofErr w:type="spellStart"/>
      <w:r w:rsidRPr="00AD7516">
        <w:rPr>
          <w:color w:val="333333"/>
          <w:shd w:val="clear" w:color="auto" w:fill="FFFFFF"/>
        </w:rPr>
        <w:t>suprafeţei</w:t>
      </w:r>
      <w:proofErr w:type="spellEnd"/>
      <w:r w:rsidRPr="00AD7516">
        <w:rPr>
          <w:color w:val="333333"/>
          <w:shd w:val="clear" w:color="auto" w:fill="FFFFFF"/>
        </w:rPr>
        <w:t xml:space="preserve"> </w:t>
      </w:r>
      <w:proofErr w:type="spellStart"/>
      <w:r w:rsidRPr="00AD7516">
        <w:rPr>
          <w:color w:val="333333"/>
          <w:shd w:val="clear" w:color="auto" w:fill="FFFFFF"/>
        </w:rPr>
        <w:t>afişajului</w:t>
      </w:r>
      <w:proofErr w:type="spellEnd"/>
      <w:r w:rsidRPr="00AD7516">
        <w:rPr>
          <w:color w:val="333333"/>
          <w:shd w:val="clear" w:color="auto" w:fill="FFFFFF"/>
        </w:rPr>
        <w:t xml:space="preserve"> </w:t>
      </w:r>
      <w:proofErr w:type="spellStart"/>
      <w:r w:rsidRPr="00AD7516">
        <w:rPr>
          <w:color w:val="333333"/>
          <w:shd w:val="clear" w:color="auto" w:fill="FFFFFF"/>
        </w:rPr>
        <w:t>pentru</w:t>
      </w:r>
      <w:proofErr w:type="spellEnd"/>
      <w:r w:rsidRPr="00AD7516">
        <w:rPr>
          <w:color w:val="333333"/>
          <w:shd w:val="clear" w:color="auto" w:fill="FFFFFF"/>
        </w:rPr>
        <w:t xml:space="preserve"> </w:t>
      </w:r>
      <w:proofErr w:type="spellStart"/>
      <w:r w:rsidRPr="00AD7516">
        <w:rPr>
          <w:color w:val="333333"/>
          <w:shd w:val="clear" w:color="auto" w:fill="FFFFFF"/>
        </w:rPr>
        <w:t>reclamă</w:t>
      </w:r>
      <w:proofErr w:type="spellEnd"/>
      <w:r w:rsidRPr="00AD7516">
        <w:rPr>
          <w:color w:val="333333"/>
          <w:shd w:val="clear" w:color="auto" w:fill="FFFFFF"/>
        </w:rPr>
        <w:t xml:space="preserve"> </w:t>
      </w:r>
      <w:proofErr w:type="spellStart"/>
      <w:r w:rsidRPr="00AD7516">
        <w:rPr>
          <w:color w:val="333333"/>
          <w:shd w:val="clear" w:color="auto" w:fill="FFFFFF"/>
        </w:rPr>
        <w:t>sau</w:t>
      </w:r>
      <w:proofErr w:type="spellEnd"/>
      <w:r w:rsidRPr="00AD7516">
        <w:rPr>
          <w:color w:val="333333"/>
          <w:shd w:val="clear" w:color="auto" w:fill="FFFFFF"/>
        </w:rPr>
        <w:t xml:space="preserve"> </w:t>
      </w:r>
      <w:proofErr w:type="spellStart"/>
      <w:r w:rsidRPr="00AD7516">
        <w:rPr>
          <w:color w:val="333333"/>
          <w:shd w:val="clear" w:color="auto" w:fill="FFFFFF"/>
        </w:rPr>
        <w:t>publicitate</w:t>
      </w:r>
      <w:proofErr w:type="spellEnd"/>
      <w:r w:rsidRPr="00AD7516">
        <w:rPr>
          <w:color w:val="333333"/>
          <w:shd w:val="clear" w:color="auto" w:fill="FFFFFF"/>
        </w:rPr>
        <w:t xml:space="preserve"> cu </w:t>
      </w:r>
      <w:proofErr w:type="spellStart"/>
      <w:r w:rsidRPr="00AD7516">
        <w:rPr>
          <w:color w:val="333333"/>
          <w:shd w:val="clear" w:color="auto" w:fill="FFFFFF"/>
        </w:rPr>
        <w:t>suma</w:t>
      </w:r>
      <w:proofErr w:type="spellEnd"/>
      <w:r w:rsidRPr="00AD7516">
        <w:rPr>
          <w:color w:val="333333"/>
          <w:shd w:val="clear" w:color="auto" w:fill="FFFFFF"/>
        </w:rPr>
        <w:t xml:space="preserve"> </w:t>
      </w:r>
      <w:proofErr w:type="spellStart"/>
      <w:r w:rsidRPr="00AD7516">
        <w:rPr>
          <w:color w:val="333333"/>
          <w:shd w:val="clear" w:color="auto" w:fill="FFFFFF"/>
        </w:rPr>
        <w:t>stabilită</w:t>
      </w:r>
      <w:proofErr w:type="spellEnd"/>
      <w:r w:rsidRPr="00AD7516">
        <w:rPr>
          <w:color w:val="333333"/>
          <w:shd w:val="clear" w:color="auto" w:fill="FFFFFF"/>
        </w:rPr>
        <w:t xml:space="preserve"> de </w:t>
      </w:r>
      <w:proofErr w:type="spellStart"/>
      <w:r w:rsidRPr="00AD7516">
        <w:rPr>
          <w:color w:val="333333"/>
          <w:shd w:val="clear" w:color="auto" w:fill="FFFFFF"/>
        </w:rPr>
        <w:t>consiliul</w:t>
      </w:r>
      <w:proofErr w:type="spellEnd"/>
      <w:r w:rsidRPr="00AD7516">
        <w:rPr>
          <w:color w:val="333333"/>
          <w:shd w:val="clear" w:color="auto" w:fill="FFFFFF"/>
        </w:rPr>
        <w:t xml:space="preserve"> local, </w:t>
      </w:r>
      <w:proofErr w:type="spellStart"/>
      <w:r w:rsidRPr="00AD7516">
        <w:rPr>
          <w:color w:val="333333"/>
          <w:shd w:val="clear" w:color="auto" w:fill="FFFFFF"/>
        </w:rPr>
        <w:t>astfel</w:t>
      </w:r>
      <w:proofErr w:type="spellEnd"/>
      <w:r w:rsidRPr="00AD7516">
        <w:rPr>
          <w:color w:val="333333"/>
          <w:shd w:val="clear" w:color="auto" w:fill="FFFFFF"/>
        </w:rPr>
        <w:t>:</w:t>
      </w:r>
    </w:p>
    <w:p w14:paraId="08BCB8B7" w14:textId="77777777" w:rsidR="00AD7516" w:rsidRDefault="00CD2790" w:rsidP="00AD7516">
      <w:pPr>
        <w:pStyle w:val="Listparagraf"/>
        <w:numPr>
          <w:ilvl w:val="0"/>
          <w:numId w:val="16"/>
        </w:numPr>
        <w:spacing w:line="276" w:lineRule="auto"/>
        <w:jc w:val="both"/>
        <w:rPr>
          <w:color w:val="333333"/>
          <w:shd w:val="clear" w:color="auto" w:fill="FFFFFF"/>
        </w:rPr>
      </w:pPr>
      <w:proofErr w:type="spellStart"/>
      <w:r w:rsidRPr="00AD7516">
        <w:rPr>
          <w:color w:val="333333"/>
          <w:shd w:val="clear" w:color="auto" w:fill="FFFFFF"/>
        </w:rPr>
        <w:t>în</w:t>
      </w:r>
      <w:proofErr w:type="spellEnd"/>
      <w:r w:rsidRPr="00AD7516">
        <w:rPr>
          <w:color w:val="333333"/>
          <w:shd w:val="clear" w:color="auto" w:fill="FFFFFF"/>
        </w:rPr>
        <w:t xml:space="preserve"> </w:t>
      </w:r>
      <w:proofErr w:type="spellStart"/>
      <w:r w:rsidRPr="00AD7516">
        <w:rPr>
          <w:color w:val="333333"/>
          <w:shd w:val="clear" w:color="auto" w:fill="FFFFFF"/>
        </w:rPr>
        <w:t>cazul</w:t>
      </w:r>
      <w:proofErr w:type="spellEnd"/>
      <w:r w:rsidRPr="00AD7516">
        <w:rPr>
          <w:color w:val="333333"/>
          <w:shd w:val="clear" w:color="auto" w:fill="FFFFFF"/>
        </w:rPr>
        <w:t xml:space="preserve"> </w:t>
      </w:r>
      <w:proofErr w:type="spellStart"/>
      <w:r w:rsidRPr="00AD7516">
        <w:rPr>
          <w:color w:val="333333"/>
          <w:shd w:val="clear" w:color="auto" w:fill="FFFFFF"/>
        </w:rPr>
        <w:t>unui</w:t>
      </w:r>
      <w:proofErr w:type="spellEnd"/>
      <w:r w:rsidRPr="00AD7516">
        <w:rPr>
          <w:color w:val="333333"/>
          <w:shd w:val="clear" w:color="auto" w:fill="FFFFFF"/>
        </w:rPr>
        <w:t xml:space="preserve"> </w:t>
      </w:r>
      <w:proofErr w:type="spellStart"/>
      <w:r w:rsidRPr="00AD7516">
        <w:rPr>
          <w:color w:val="333333"/>
          <w:shd w:val="clear" w:color="auto" w:fill="FFFFFF"/>
        </w:rPr>
        <w:t>afişaj</w:t>
      </w:r>
      <w:proofErr w:type="spellEnd"/>
      <w:r w:rsidRPr="00AD7516">
        <w:rPr>
          <w:color w:val="333333"/>
          <w:shd w:val="clear" w:color="auto" w:fill="FFFFFF"/>
        </w:rPr>
        <w:t xml:space="preserve"> </w:t>
      </w:r>
      <w:proofErr w:type="spellStart"/>
      <w:r w:rsidRPr="00AD7516">
        <w:rPr>
          <w:color w:val="333333"/>
          <w:shd w:val="clear" w:color="auto" w:fill="FFFFFF"/>
        </w:rPr>
        <w:t>situat</w:t>
      </w:r>
      <w:proofErr w:type="spellEnd"/>
      <w:r w:rsidRPr="00AD7516">
        <w:rPr>
          <w:color w:val="333333"/>
          <w:shd w:val="clear" w:color="auto" w:fill="FFFFFF"/>
        </w:rPr>
        <w:t xml:space="preserve"> </w:t>
      </w:r>
      <w:proofErr w:type="spellStart"/>
      <w:r w:rsidRPr="00AD7516">
        <w:rPr>
          <w:color w:val="333333"/>
          <w:shd w:val="clear" w:color="auto" w:fill="FFFFFF"/>
        </w:rPr>
        <w:t>în</w:t>
      </w:r>
      <w:proofErr w:type="spellEnd"/>
      <w:r w:rsidRPr="00AD7516">
        <w:rPr>
          <w:color w:val="333333"/>
          <w:shd w:val="clear" w:color="auto" w:fill="FFFFFF"/>
        </w:rPr>
        <w:t xml:space="preserve"> </w:t>
      </w:r>
      <w:proofErr w:type="spellStart"/>
      <w:r w:rsidRPr="00AD7516">
        <w:rPr>
          <w:color w:val="333333"/>
          <w:shd w:val="clear" w:color="auto" w:fill="FFFFFF"/>
        </w:rPr>
        <w:t>locul</w:t>
      </w:r>
      <w:proofErr w:type="spellEnd"/>
      <w:r w:rsidRPr="00AD7516">
        <w:rPr>
          <w:color w:val="333333"/>
          <w:shd w:val="clear" w:color="auto" w:fill="FFFFFF"/>
        </w:rPr>
        <w:t xml:space="preserve"> </w:t>
      </w:r>
      <w:proofErr w:type="spellStart"/>
      <w:r w:rsidRPr="00AD7516">
        <w:rPr>
          <w:color w:val="333333"/>
          <w:shd w:val="clear" w:color="auto" w:fill="FFFFFF"/>
        </w:rPr>
        <w:t>în</w:t>
      </w:r>
      <w:proofErr w:type="spellEnd"/>
      <w:r w:rsidRPr="00AD7516">
        <w:rPr>
          <w:color w:val="333333"/>
          <w:shd w:val="clear" w:color="auto" w:fill="FFFFFF"/>
        </w:rPr>
        <w:t xml:space="preserve"> care </w:t>
      </w:r>
      <w:proofErr w:type="spellStart"/>
      <w:r w:rsidRPr="00AD7516">
        <w:rPr>
          <w:color w:val="333333"/>
          <w:shd w:val="clear" w:color="auto" w:fill="FFFFFF"/>
        </w:rPr>
        <w:t>persoana</w:t>
      </w:r>
      <w:proofErr w:type="spellEnd"/>
      <w:r w:rsidRPr="00AD7516">
        <w:rPr>
          <w:color w:val="333333"/>
          <w:shd w:val="clear" w:color="auto" w:fill="FFFFFF"/>
        </w:rPr>
        <w:t xml:space="preserve"> </w:t>
      </w:r>
      <w:proofErr w:type="spellStart"/>
      <w:r w:rsidRPr="00AD7516">
        <w:rPr>
          <w:color w:val="333333"/>
          <w:shd w:val="clear" w:color="auto" w:fill="FFFFFF"/>
        </w:rPr>
        <w:t>derulează</w:t>
      </w:r>
      <w:proofErr w:type="spellEnd"/>
      <w:r w:rsidRPr="00AD7516">
        <w:rPr>
          <w:color w:val="333333"/>
          <w:shd w:val="clear" w:color="auto" w:fill="FFFFFF"/>
        </w:rPr>
        <w:t xml:space="preserve"> o </w:t>
      </w:r>
      <w:proofErr w:type="spellStart"/>
      <w:r w:rsidRPr="00AD7516">
        <w:rPr>
          <w:color w:val="333333"/>
          <w:shd w:val="clear" w:color="auto" w:fill="FFFFFF"/>
        </w:rPr>
        <w:t>activitate</w:t>
      </w:r>
      <w:proofErr w:type="spellEnd"/>
      <w:r w:rsidRPr="00AD7516">
        <w:rPr>
          <w:color w:val="333333"/>
          <w:shd w:val="clear" w:color="auto" w:fill="FFFFFF"/>
        </w:rPr>
        <w:t xml:space="preserve"> </w:t>
      </w:r>
      <w:proofErr w:type="spellStart"/>
      <w:r w:rsidRPr="00AD7516">
        <w:rPr>
          <w:color w:val="333333"/>
          <w:shd w:val="clear" w:color="auto" w:fill="FFFFFF"/>
        </w:rPr>
        <w:t>economică</w:t>
      </w:r>
      <w:proofErr w:type="spellEnd"/>
      <w:r w:rsidRPr="00AD7516">
        <w:rPr>
          <w:color w:val="333333"/>
          <w:shd w:val="clear" w:color="auto" w:fill="FFFFFF"/>
        </w:rPr>
        <w:t xml:space="preserve">, </w:t>
      </w:r>
      <w:proofErr w:type="spellStart"/>
      <w:r w:rsidRPr="00AD7516">
        <w:rPr>
          <w:color w:val="333333"/>
          <w:shd w:val="clear" w:color="auto" w:fill="FFFFFF"/>
        </w:rPr>
        <w:t>suma</w:t>
      </w:r>
      <w:proofErr w:type="spellEnd"/>
    </w:p>
    <w:p w14:paraId="2039904A" w14:textId="1A59F946" w:rsidR="00AD7516" w:rsidRPr="00AD7516" w:rsidRDefault="007B109A" w:rsidP="00AD7516">
      <w:pPr>
        <w:spacing w:line="276" w:lineRule="auto"/>
        <w:jc w:val="both"/>
        <w:rPr>
          <w:color w:val="333333"/>
          <w:shd w:val="clear" w:color="auto" w:fill="FFFFFF"/>
        </w:rPr>
      </w:pPr>
      <w:r w:rsidRPr="00AD7516">
        <w:rPr>
          <w:color w:val="333333"/>
          <w:shd w:val="clear" w:color="auto" w:fill="FFFFFF"/>
        </w:rPr>
        <w:t xml:space="preserve">de </w:t>
      </w:r>
      <w:r w:rsidR="00116EDE" w:rsidRPr="00AD7516">
        <w:rPr>
          <w:b/>
          <w:i/>
          <w:color w:val="333333"/>
          <w:u w:val="single"/>
          <w:shd w:val="clear" w:color="auto" w:fill="FFFFFF"/>
        </w:rPr>
        <w:t>42 l</w:t>
      </w:r>
      <w:r w:rsidRPr="00AD7516">
        <w:rPr>
          <w:b/>
          <w:i/>
          <w:color w:val="333333"/>
          <w:u w:val="single"/>
          <w:shd w:val="clear" w:color="auto" w:fill="FFFFFF"/>
        </w:rPr>
        <w:t>ei</w:t>
      </w:r>
      <w:r w:rsidR="00CD2790" w:rsidRPr="00AD7516">
        <w:rPr>
          <w:b/>
          <w:i/>
          <w:color w:val="333333"/>
          <w:u w:val="single"/>
          <w:shd w:val="clear" w:color="auto" w:fill="FFFFFF"/>
        </w:rPr>
        <w:t>,</w:t>
      </w:r>
      <w:r w:rsidR="00CD2790" w:rsidRPr="00AD7516">
        <w:rPr>
          <w:color w:val="333333"/>
          <w:shd w:val="clear" w:color="auto" w:fill="FFFFFF"/>
        </w:rPr>
        <w:t xml:space="preserve"> </w:t>
      </w:r>
    </w:p>
    <w:p w14:paraId="5436926F" w14:textId="77777777" w:rsidR="00AD7516" w:rsidRDefault="00CD2790" w:rsidP="00AD7516">
      <w:pPr>
        <w:pStyle w:val="Listparagraf"/>
        <w:numPr>
          <w:ilvl w:val="0"/>
          <w:numId w:val="16"/>
        </w:numPr>
        <w:spacing w:line="276" w:lineRule="auto"/>
        <w:jc w:val="both"/>
        <w:rPr>
          <w:color w:val="333333"/>
          <w:shd w:val="clear" w:color="auto" w:fill="FFFFFF"/>
        </w:rPr>
      </w:pPr>
      <w:proofErr w:type="spellStart"/>
      <w:r w:rsidRPr="00AD7516">
        <w:rPr>
          <w:color w:val="333333"/>
          <w:shd w:val="clear" w:color="auto" w:fill="FFFFFF"/>
        </w:rPr>
        <w:t>în</w:t>
      </w:r>
      <w:proofErr w:type="spellEnd"/>
      <w:r w:rsidRPr="00AD7516">
        <w:rPr>
          <w:color w:val="333333"/>
          <w:shd w:val="clear" w:color="auto" w:fill="FFFFFF"/>
        </w:rPr>
        <w:t xml:space="preserve"> </w:t>
      </w:r>
      <w:proofErr w:type="spellStart"/>
      <w:r w:rsidRPr="00AD7516">
        <w:rPr>
          <w:color w:val="333333"/>
          <w:shd w:val="clear" w:color="auto" w:fill="FFFFFF"/>
        </w:rPr>
        <w:t>cazul</w:t>
      </w:r>
      <w:proofErr w:type="spellEnd"/>
      <w:r w:rsidRPr="00AD7516">
        <w:rPr>
          <w:color w:val="333333"/>
          <w:shd w:val="clear" w:color="auto" w:fill="FFFFFF"/>
        </w:rPr>
        <w:t xml:space="preserve"> </w:t>
      </w:r>
      <w:proofErr w:type="spellStart"/>
      <w:r w:rsidRPr="00AD7516">
        <w:rPr>
          <w:color w:val="333333"/>
          <w:shd w:val="clear" w:color="auto" w:fill="FFFFFF"/>
        </w:rPr>
        <w:t>oricărui</w:t>
      </w:r>
      <w:proofErr w:type="spellEnd"/>
      <w:r w:rsidRPr="00AD7516">
        <w:rPr>
          <w:color w:val="333333"/>
          <w:shd w:val="clear" w:color="auto" w:fill="FFFFFF"/>
        </w:rPr>
        <w:t xml:space="preserve"> </w:t>
      </w:r>
      <w:proofErr w:type="spellStart"/>
      <w:r w:rsidRPr="00AD7516">
        <w:rPr>
          <w:color w:val="333333"/>
          <w:shd w:val="clear" w:color="auto" w:fill="FFFFFF"/>
        </w:rPr>
        <w:t>altui</w:t>
      </w:r>
      <w:proofErr w:type="spellEnd"/>
      <w:r w:rsidRPr="00AD7516">
        <w:rPr>
          <w:color w:val="333333"/>
          <w:shd w:val="clear" w:color="auto" w:fill="FFFFFF"/>
        </w:rPr>
        <w:t xml:space="preserve"> </w:t>
      </w:r>
      <w:proofErr w:type="spellStart"/>
      <w:r w:rsidRPr="00AD7516">
        <w:rPr>
          <w:color w:val="333333"/>
          <w:shd w:val="clear" w:color="auto" w:fill="FFFFFF"/>
        </w:rPr>
        <w:t>panou</w:t>
      </w:r>
      <w:proofErr w:type="spellEnd"/>
      <w:r w:rsidRPr="00AD7516">
        <w:rPr>
          <w:color w:val="333333"/>
          <w:shd w:val="clear" w:color="auto" w:fill="FFFFFF"/>
        </w:rPr>
        <w:t xml:space="preserve">, </w:t>
      </w:r>
      <w:proofErr w:type="spellStart"/>
      <w:r w:rsidRPr="00AD7516">
        <w:rPr>
          <w:color w:val="333333"/>
          <w:shd w:val="clear" w:color="auto" w:fill="FFFFFF"/>
        </w:rPr>
        <w:t>afişaj</w:t>
      </w:r>
      <w:proofErr w:type="spellEnd"/>
      <w:r w:rsidRPr="00AD7516">
        <w:rPr>
          <w:color w:val="333333"/>
          <w:shd w:val="clear" w:color="auto" w:fill="FFFFFF"/>
        </w:rPr>
        <w:t xml:space="preserve"> </w:t>
      </w:r>
      <w:proofErr w:type="spellStart"/>
      <w:r w:rsidRPr="00AD7516">
        <w:rPr>
          <w:color w:val="333333"/>
          <w:shd w:val="clear" w:color="auto" w:fill="FFFFFF"/>
        </w:rPr>
        <w:t>sau</w:t>
      </w:r>
      <w:proofErr w:type="spellEnd"/>
      <w:r w:rsidRPr="00AD7516">
        <w:rPr>
          <w:color w:val="333333"/>
          <w:shd w:val="clear" w:color="auto" w:fill="FFFFFF"/>
        </w:rPr>
        <w:t xml:space="preserve"> </w:t>
      </w:r>
      <w:proofErr w:type="spellStart"/>
      <w:r w:rsidRPr="00AD7516">
        <w:rPr>
          <w:color w:val="333333"/>
          <w:shd w:val="clear" w:color="auto" w:fill="FFFFFF"/>
        </w:rPr>
        <w:t>oricărei</w:t>
      </w:r>
      <w:proofErr w:type="spellEnd"/>
      <w:r w:rsidRPr="00AD7516">
        <w:rPr>
          <w:color w:val="333333"/>
          <w:shd w:val="clear" w:color="auto" w:fill="FFFFFF"/>
        </w:rPr>
        <w:t xml:space="preserve"> </w:t>
      </w:r>
      <w:proofErr w:type="spellStart"/>
      <w:r w:rsidRPr="00AD7516">
        <w:rPr>
          <w:color w:val="333333"/>
          <w:shd w:val="clear" w:color="auto" w:fill="FFFFFF"/>
        </w:rPr>
        <w:t>altei</w:t>
      </w:r>
      <w:proofErr w:type="spellEnd"/>
      <w:r w:rsidRPr="00AD7516">
        <w:rPr>
          <w:color w:val="333333"/>
          <w:shd w:val="clear" w:color="auto" w:fill="FFFFFF"/>
        </w:rPr>
        <w:t xml:space="preserve"> </w:t>
      </w:r>
      <w:proofErr w:type="spellStart"/>
      <w:r w:rsidRPr="00AD7516">
        <w:rPr>
          <w:color w:val="333333"/>
          <w:shd w:val="clear" w:color="auto" w:fill="FFFFFF"/>
        </w:rPr>
        <w:t>structuri</w:t>
      </w:r>
      <w:proofErr w:type="spellEnd"/>
      <w:r w:rsidRPr="00AD7516">
        <w:rPr>
          <w:color w:val="333333"/>
          <w:shd w:val="clear" w:color="auto" w:fill="FFFFFF"/>
        </w:rPr>
        <w:t xml:space="preserve"> de </w:t>
      </w:r>
      <w:proofErr w:type="spellStart"/>
      <w:r w:rsidRPr="00AD7516">
        <w:rPr>
          <w:color w:val="333333"/>
          <w:shd w:val="clear" w:color="auto" w:fill="FFFFFF"/>
        </w:rPr>
        <w:t>afişaj</w:t>
      </w:r>
      <w:proofErr w:type="spellEnd"/>
      <w:r w:rsidRPr="00AD7516">
        <w:rPr>
          <w:color w:val="333333"/>
          <w:shd w:val="clear" w:color="auto" w:fill="FFFFFF"/>
        </w:rPr>
        <w:t xml:space="preserve"> </w:t>
      </w:r>
      <w:proofErr w:type="spellStart"/>
      <w:r w:rsidRPr="00AD7516">
        <w:rPr>
          <w:color w:val="333333"/>
          <w:shd w:val="clear" w:color="auto" w:fill="FFFFFF"/>
        </w:rPr>
        <w:t>pentru</w:t>
      </w:r>
      <w:proofErr w:type="spellEnd"/>
      <w:r w:rsidRPr="00AD7516">
        <w:rPr>
          <w:color w:val="333333"/>
          <w:shd w:val="clear" w:color="auto" w:fill="FFFFFF"/>
        </w:rPr>
        <w:t xml:space="preserve"> </w:t>
      </w:r>
      <w:proofErr w:type="spellStart"/>
      <w:r w:rsidRPr="00AD7516">
        <w:rPr>
          <w:color w:val="333333"/>
          <w:shd w:val="clear" w:color="auto" w:fill="FFFFFF"/>
        </w:rPr>
        <w:t>reclamă</w:t>
      </w:r>
      <w:proofErr w:type="spellEnd"/>
      <w:r w:rsidRPr="00AD7516">
        <w:rPr>
          <w:color w:val="333333"/>
          <w:shd w:val="clear" w:color="auto" w:fill="FFFFFF"/>
        </w:rPr>
        <w:t xml:space="preserve"> </w:t>
      </w:r>
      <w:proofErr w:type="spellStart"/>
      <w:r w:rsidRPr="00AD7516">
        <w:rPr>
          <w:color w:val="333333"/>
          <w:shd w:val="clear" w:color="auto" w:fill="FFFFFF"/>
        </w:rPr>
        <w:t>şi</w:t>
      </w:r>
      <w:proofErr w:type="spellEnd"/>
    </w:p>
    <w:p w14:paraId="2999EA0B" w14:textId="41682A96" w:rsidR="00AD7516" w:rsidRPr="00AD7516" w:rsidRDefault="00CD2790" w:rsidP="00AD7516">
      <w:pPr>
        <w:spacing w:line="276" w:lineRule="auto"/>
        <w:jc w:val="both"/>
        <w:rPr>
          <w:color w:val="333333"/>
          <w:shd w:val="clear" w:color="auto" w:fill="FFFFFF"/>
        </w:rPr>
      </w:pPr>
      <w:proofErr w:type="spellStart"/>
      <w:r w:rsidRPr="00AD7516">
        <w:rPr>
          <w:color w:val="333333"/>
          <w:shd w:val="clear" w:color="auto" w:fill="FFFFFF"/>
        </w:rPr>
        <w:t>publicitate</w:t>
      </w:r>
      <w:proofErr w:type="spellEnd"/>
      <w:r w:rsidRPr="00AD7516">
        <w:rPr>
          <w:color w:val="333333"/>
          <w:shd w:val="clear" w:color="auto" w:fill="FFFFFF"/>
        </w:rPr>
        <w:t xml:space="preserve">, </w:t>
      </w:r>
      <w:proofErr w:type="spellStart"/>
      <w:r w:rsidRPr="00AD7516">
        <w:rPr>
          <w:color w:val="333333"/>
          <w:shd w:val="clear" w:color="auto" w:fill="FFFFFF"/>
        </w:rPr>
        <w:t>suma</w:t>
      </w:r>
      <w:proofErr w:type="spellEnd"/>
      <w:r w:rsidRPr="00AD7516">
        <w:rPr>
          <w:color w:val="333333"/>
          <w:shd w:val="clear" w:color="auto" w:fill="FFFFFF"/>
        </w:rPr>
        <w:t xml:space="preserve"> </w:t>
      </w:r>
      <w:proofErr w:type="spellStart"/>
      <w:r w:rsidRPr="00AD7516">
        <w:rPr>
          <w:color w:val="333333"/>
          <w:shd w:val="clear" w:color="auto" w:fill="FFFFFF"/>
        </w:rPr>
        <w:t>este</w:t>
      </w:r>
      <w:proofErr w:type="spellEnd"/>
      <w:r w:rsidRPr="00AD7516">
        <w:rPr>
          <w:color w:val="333333"/>
          <w:shd w:val="clear" w:color="auto" w:fill="FFFFFF"/>
        </w:rPr>
        <w:t xml:space="preserve"> </w:t>
      </w:r>
      <w:r w:rsidR="00A0099F" w:rsidRPr="00AD7516">
        <w:rPr>
          <w:color w:val="333333"/>
          <w:shd w:val="clear" w:color="auto" w:fill="FFFFFF"/>
        </w:rPr>
        <w:t xml:space="preserve">de </w:t>
      </w:r>
      <w:r w:rsidR="00116EDE" w:rsidRPr="00AD7516">
        <w:rPr>
          <w:b/>
          <w:i/>
          <w:color w:val="333333"/>
          <w:u w:val="single"/>
          <w:shd w:val="clear" w:color="auto" w:fill="FFFFFF"/>
        </w:rPr>
        <w:t>31</w:t>
      </w:r>
      <w:r w:rsidR="00435986" w:rsidRPr="00AD7516">
        <w:rPr>
          <w:b/>
          <w:i/>
          <w:color w:val="333333"/>
          <w:u w:val="single"/>
          <w:shd w:val="clear" w:color="auto" w:fill="FFFFFF"/>
        </w:rPr>
        <w:t>ei</w:t>
      </w:r>
      <w:r w:rsidR="00086BC8" w:rsidRPr="00AD7516">
        <w:rPr>
          <w:color w:val="333333"/>
          <w:u w:val="single"/>
          <w:shd w:val="clear" w:color="auto" w:fill="FFFFFF"/>
        </w:rPr>
        <w:t>,</w:t>
      </w:r>
    </w:p>
    <w:p w14:paraId="7D04134C" w14:textId="77777777" w:rsidR="00AD7516" w:rsidRDefault="00CD2790" w:rsidP="00AD7516">
      <w:pPr>
        <w:pStyle w:val="Listparagraf"/>
        <w:numPr>
          <w:ilvl w:val="0"/>
          <w:numId w:val="15"/>
        </w:numPr>
        <w:spacing w:line="276" w:lineRule="auto"/>
        <w:jc w:val="both"/>
        <w:rPr>
          <w:color w:val="333333"/>
          <w:shd w:val="clear" w:color="auto" w:fill="FFFFFF"/>
        </w:rPr>
      </w:pPr>
      <w:r w:rsidRPr="00AD7516">
        <w:rPr>
          <w:color w:val="333333"/>
          <w:shd w:val="clear" w:color="auto" w:fill="FFFFFF"/>
        </w:rPr>
        <w:t xml:space="preserve">Taxa </w:t>
      </w:r>
      <w:proofErr w:type="spellStart"/>
      <w:r w:rsidRPr="00AD7516">
        <w:rPr>
          <w:color w:val="333333"/>
          <w:shd w:val="clear" w:color="auto" w:fill="FFFFFF"/>
        </w:rPr>
        <w:t>pentru</w:t>
      </w:r>
      <w:proofErr w:type="spellEnd"/>
      <w:r w:rsidRPr="00AD7516">
        <w:rPr>
          <w:color w:val="333333"/>
          <w:shd w:val="clear" w:color="auto" w:fill="FFFFFF"/>
        </w:rPr>
        <w:t xml:space="preserve"> </w:t>
      </w:r>
      <w:proofErr w:type="spellStart"/>
      <w:r w:rsidRPr="00AD7516">
        <w:rPr>
          <w:color w:val="333333"/>
          <w:shd w:val="clear" w:color="auto" w:fill="FFFFFF"/>
        </w:rPr>
        <w:t>afişaj</w:t>
      </w:r>
      <w:proofErr w:type="spellEnd"/>
      <w:r w:rsidRPr="00AD7516">
        <w:rPr>
          <w:color w:val="333333"/>
          <w:shd w:val="clear" w:color="auto" w:fill="FFFFFF"/>
        </w:rPr>
        <w:t xml:space="preserve"> </w:t>
      </w:r>
      <w:proofErr w:type="spellStart"/>
      <w:r w:rsidRPr="00AD7516">
        <w:rPr>
          <w:color w:val="333333"/>
          <w:shd w:val="clear" w:color="auto" w:fill="FFFFFF"/>
        </w:rPr>
        <w:t>în</w:t>
      </w:r>
      <w:proofErr w:type="spellEnd"/>
      <w:r w:rsidRPr="00AD7516">
        <w:rPr>
          <w:color w:val="333333"/>
          <w:shd w:val="clear" w:color="auto" w:fill="FFFFFF"/>
        </w:rPr>
        <w:t xml:space="preserve"> scop de </w:t>
      </w:r>
      <w:proofErr w:type="spellStart"/>
      <w:r w:rsidRPr="00AD7516">
        <w:rPr>
          <w:color w:val="333333"/>
          <w:shd w:val="clear" w:color="auto" w:fill="FFFFFF"/>
        </w:rPr>
        <w:t>reclamă</w:t>
      </w:r>
      <w:proofErr w:type="spellEnd"/>
      <w:r w:rsidRPr="00AD7516">
        <w:rPr>
          <w:color w:val="333333"/>
          <w:shd w:val="clear" w:color="auto" w:fill="FFFFFF"/>
        </w:rPr>
        <w:t xml:space="preserve"> </w:t>
      </w:r>
      <w:proofErr w:type="spellStart"/>
      <w:r w:rsidRPr="00AD7516">
        <w:rPr>
          <w:color w:val="333333"/>
          <w:shd w:val="clear" w:color="auto" w:fill="FFFFFF"/>
        </w:rPr>
        <w:t>şi</w:t>
      </w:r>
      <w:proofErr w:type="spellEnd"/>
      <w:r w:rsidRPr="00AD7516">
        <w:rPr>
          <w:color w:val="333333"/>
          <w:shd w:val="clear" w:color="auto" w:fill="FFFFFF"/>
        </w:rPr>
        <w:t xml:space="preserve"> </w:t>
      </w:r>
      <w:proofErr w:type="spellStart"/>
      <w:r w:rsidRPr="00AD7516">
        <w:rPr>
          <w:color w:val="333333"/>
          <w:shd w:val="clear" w:color="auto" w:fill="FFFFFF"/>
        </w:rPr>
        <w:t>publicitate</w:t>
      </w:r>
      <w:proofErr w:type="spellEnd"/>
      <w:r w:rsidRPr="00AD7516">
        <w:rPr>
          <w:color w:val="333333"/>
          <w:shd w:val="clear" w:color="auto" w:fill="FFFFFF"/>
        </w:rPr>
        <w:t xml:space="preserve"> se </w:t>
      </w:r>
      <w:proofErr w:type="spellStart"/>
      <w:r w:rsidRPr="00AD7516">
        <w:rPr>
          <w:color w:val="333333"/>
          <w:shd w:val="clear" w:color="auto" w:fill="FFFFFF"/>
        </w:rPr>
        <w:t>recalculează</w:t>
      </w:r>
      <w:proofErr w:type="spellEnd"/>
      <w:r w:rsidRPr="00AD7516">
        <w:rPr>
          <w:color w:val="333333"/>
          <w:shd w:val="clear" w:color="auto" w:fill="FFFFFF"/>
        </w:rPr>
        <w:t xml:space="preserve"> </w:t>
      </w:r>
      <w:proofErr w:type="spellStart"/>
      <w:r w:rsidRPr="00AD7516">
        <w:rPr>
          <w:color w:val="333333"/>
          <w:shd w:val="clear" w:color="auto" w:fill="FFFFFF"/>
        </w:rPr>
        <w:t>pentru</w:t>
      </w:r>
      <w:proofErr w:type="spellEnd"/>
      <w:r w:rsidRPr="00AD7516">
        <w:rPr>
          <w:color w:val="333333"/>
          <w:shd w:val="clear" w:color="auto" w:fill="FFFFFF"/>
        </w:rPr>
        <w:t xml:space="preserve"> a </w:t>
      </w:r>
      <w:proofErr w:type="spellStart"/>
      <w:r w:rsidRPr="00AD7516">
        <w:rPr>
          <w:color w:val="333333"/>
          <w:shd w:val="clear" w:color="auto" w:fill="FFFFFF"/>
        </w:rPr>
        <w:t>reflecta</w:t>
      </w:r>
      <w:proofErr w:type="spellEnd"/>
    </w:p>
    <w:p w14:paraId="57518D65" w14:textId="23728FD1" w:rsidR="00AD7516" w:rsidRPr="00AD7516" w:rsidRDefault="00CD2790" w:rsidP="00AD7516">
      <w:pPr>
        <w:spacing w:line="276" w:lineRule="auto"/>
        <w:jc w:val="both"/>
        <w:rPr>
          <w:color w:val="333333"/>
          <w:shd w:val="clear" w:color="auto" w:fill="FFFFFF"/>
        </w:rPr>
      </w:pPr>
      <w:proofErr w:type="spellStart"/>
      <w:r w:rsidRPr="00AD7516">
        <w:rPr>
          <w:color w:val="333333"/>
          <w:shd w:val="clear" w:color="auto" w:fill="FFFFFF"/>
        </w:rPr>
        <w:lastRenderedPageBreak/>
        <w:t>numărul</w:t>
      </w:r>
      <w:proofErr w:type="spellEnd"/>
      <w:r w:rsidRPr="00AD7516">
        <w:rPr>
          <w:color w:val="333333"/>
          <w:shd w:val="clear" w:color="auto" w:fill="FFFFFF"/>
        </w:rPr>
        <w:t xml:space="preserve"> de </w:t>
      </w:r>
      <w:proofErr w:type="spellStart"/>
      <w:r w:rsidRPr="00AD7516">
        <w:rPr>
          <w:color w:val="333333"/>
          <w:shd w:val="clear" w:color="auto" w:fill="FFFFFF"/>
        </w:rPr>
        <w:t>luni</w:t>
      </w:r>
      <w:proofErr w:type="spellEnd"/>
      <w:r w:rsidRPr="00AD7516">
        <w:rPr>
          <w:color w:val="333333"/>
          <w:shd w:val="clear" w:color="auto" w:fill="FFFFFF"/>
        </w:rPr>
        <w:t xml:space="preserve"> </w:t>
      </w:r>
      <w:proofErr w:type="spellStart"/>
      <w:r w:rsidRPr="00AD7516">
        <w:rPr>
          <w:color w:val="333333"/>
          <w:shd w:val="clear" w:color="auto" w:fill="FFFFFF"/>
        </w:rPr>
        <w:t>sau</w:t>
      </w:r>
      <w:proofErr w:type="spellEnd"/>
      <w:r w:rsidRPr="00AD7516">
        <w:rPr>
          <w:color w:val="333333"/>
          <w:shd w:val="clear" w:color="auto" w:fill="FFFFFF"/>
        </w:rPr>
        <w:t xml:space="preserve"> </w:t>
      </w:r>
      <w:proofErr w:type="spellStart"/>
      <w:r w:rsidRPr="00AD7516">
        <w:rPr>
          <w:color w:val="333333"/>
          <w:shd w:val="clear" w:color="auto" w:fill="FFFFFF"/>
        </w:rPr>
        <w:t>fracţiunea</w:t>
      </w:r>
      <w:proofErr w:type="spellEnd"/>
      <w:r w:rsidRPr="00AD7516">
        <w:rPr>
          <w:color w:val="333333"/>
          <w:shd w:val="clear" w:color="auto" w:fill="FFFFFF"/>
        </w:rPr>
        <w:t xml:space="preserve"> din </w:t>
      </w:r>
      <w:proofErr w:type="spellStart"/>
      <w:r w:rsidRPr="00AD7516">
        <w:rPr>
          <w:color w:val="333333"/>
          <w:shd w:val="clear" w:color="auto" w:fill="FFFFFF"/>
        </w:rPr>
        <w:t>lună</w:t>
      </w:r>
      <w:proofErr w:type="spellEnd"/>
      <w:r w:rsidRPr="00AD7516">
        <w:rPr>
          <w:color w:val="333333"/>
          <w:shd w:val="clear" w:color="auto" w:fill="FFFFFF"/>
        </w:rPr>
        <w:t xml:space="preserve"> </w:t>
      </w:r>
      <w:proofErr w:type="spellStart"/>
      <w:r w:rsidRPr="00AD7516">
        <w:rPr>
          <w:color w:val="333333"/>
          <w:shd w:val="clear" w:color="auto" w:fill="FFFFFF"/>
        </w:rPr>
        <w:t>dintr</w:t>
      </w:r>
      <w:proofErr w:type="spellEnd"/>
      <w:r w:rsidRPr="00AD7516">
        <w:rPr>
          <w:color w:val="333333"/>
          <w:shd w:val="clear" w:color="auto" w:fill="FFFFFF"/>
        </w:rPr>
        <w:t xml:space="preserve">-un an </w:t>
      </w:r>
      <w:proofErr w:type="spellStart"/>
      <w:r w:rsidRPr="00AD7516">
        <w:rPr>
          <w:color w:val="333333"/>
          <w:shd w:val="clear" w:color="auto" w:fill="FFFFFF"/>
        </w:rPr>
        <w:t>calendaristic</w:t>
      </w:r>
      <w:proofErr w:type="spellEnd"/>
      <w:r w:rsidRPr="00AD7516">
        <w:rPr>
          <w:color w:val="333333"/>
          <w:shd w:val="clear" w:color="auto" w:fill="FFFFFF"/>
        </w:rPr>
        <w:t xml:space="preserve"> </w:t>
      </w:r>
      <w:proofErr w:type="spellStart"/>
      <w:r w:rsidRPr="00AD7516">
        <w:rPr>
          <w:color w:val="333333"/>
          <w:shd w:val="clear" w:color="auto" w:fill="FFFFFF"/>
        </w:rPr>
        <w:t>în</w:t>
      </w:r>
      <w:proofErr w:type="spellEnd"/>
      <w:r w:rsidRPr="00AD7516">
        <w:rPr>
          <w:color w:val="333333"/>
          <w:shd w:val="clear" w:color="auto" w:fill="FFFFFF"/>
        </w:rPr>
        <w:t xml:space="preserve"> care se </w:t>
      </w:r>
      <w:proofErr w:type="spellStart"/>
      <w:r w:rsidRPr="00AD7516">
        <w:rPr>
          <w:color w:val="333333"/>
          <w:shd w:val="clear" w:color="auto" w:fill="FFFFFF"/>
        </w:rPr>
        <w:t>afişează</w:t>
      </w:r>
      <w:proofErr w:type="spellEnd"/>
      <w:r w:rsidRPr="00AD7516">
        <w:rPr>
          <w:color w:val="333333"/>
          <w:shd w:val="clear" w:color="auto" w:fill="FFFFFF"/>
        </w:rPr>
        <w:t xml:space="preserve"> </w:t>
      </w:r>
      <w:proofErr w:type="spellStart"/>
      <w:r w:rsidRPr="00AD7516">
        <w:rPr>
          <w:color w:val="333333"/>
          <w:shd w:val="clear" w:color="auto" w:fill="FFFFFF"/>
        </w:rPr>
        <w:t>în</w:t>
      </w:r>
      <w:proofErr w:type="spellEnd"/>
      <w:r w:rsidRPr="00AD7516">
        <w:rPr>
          <w:color w:val="333333"/>
          <w:shd w:val="clear" w:color="auto" w:fill="FFFFFF"/>
        </w:rPr>
        <w:t xml:space="preserve"> scop de </w:t>
      </w:r>
      <w:proofErr w:type="spellStart"/>
      <w:r w:rsidRPr="00AD7516">
        <w:rPr>
          <w:color w:val="333333"/>
          <w:shd w:val="clear" w:color="auto" w:fill="FFFFFF"/>
        </w:rPr>
        <w:t>reclamă</w:t>
      </w:r>
      <w:proofErr w:type="spellEnd"/>
      <w:r w:rsidRPr="00AD7516">
        <w:rPr>
          <w:color w:val="333333"/>
          <w:shd w:val="clear" w:color="auto" w:fill="FFFFFF"/>
        </w:rPr>
        <w:t xml:space="preserve"> </w:t>
      </w:r>
      <w:proofErr w:type="spellStart"/>
      <w:r w:rsidRPr="00AD7516">
        <w:rPr>
          <w:color w:val="333333"/>
          <w:shd w:val="clear" w:color="auto" w:fill="FFFFFF"/>
        </w:rPr>
        <w:t>şi</w:t>
      </w:r>
      <w:proofErr w:type="spellEnd"/>
      <w:r w:rsidRPr="00AD7516">
        <w:rPr>
          <w:color w:val="333333"/>
          <w:shd w:val="clear" w:color="auto" w:fill="FFFFFF"/>
        </w:rPr>
        <w:t xml:space="preserve"> </w:t>
      </w:r>
      <w:proofErr w:type="spellStart"/>
      <w:r w:rsidRPr="00AD7516">
        <w:rPr>
          <w:color w:val="333333"/>
          <w:shd w:val="clear" w:color="auto" w:fill="FFFFFF"/>
        </w:rPr>
        <w:t>publicitate</w:t>
      </w:r>
      <w:proofErr w:type="spellEnd"/>
      <w:r w:rsidRPr="00AD7516">
        <w:rPr>
          <w:color w:val="333333"/>
          <w:shd w:val="clear" w:color="auto" w:fill="FFFFFF"/>
        </w:rPr>
        <w:t>.</w:t>
      </w:r>
    </w:p>
    <w:p w14:paraId="181CD2F9" w14:textId="77777777" w:rsidR="00AD7516" w:rsidRDefault="00CD2790" w:rsidP="00AD7516">
      <w:pPr>
        <w:pStyle w:val="Listparagraf"/>
        <w:numPr>
          <w:ilvl w:val="0"/>
          <w:numId w:val="15"/>
        </w:numPr>
        <w:spacing w:line="276" w:lineRule="auto"/>
        <w:jc w:val="both"/>
        <w:rPr>
          <w:color w:val="333333"/>
          <w:shd w:val="clear" w:color="auto" w:fill="FFFFFF"/>
        </w:rPr>
      </w:pPr>
      <w:r w:rsidRPr="00AD7516">
        <w:rPr>
          <w:color w:val="333333"/>
          <w:shd w:val="clear" w:color="auto" w:fill="FFFFFF"/>
        </w:rPr>
        <w:t xml:space="preserve">Taxa </w:t>
      </w:r>
      <w:proofErr w:type="spellStart"/>
      <w:r w:rsidRPr="00AD7516">
        <w:rPr>
          <w:color w:val="333333"/>
          <w:shd w:val="clear" w:color="auto" w:fill="FFFFFF"/>
        </w:rPr>
        <w:t>pentru</w:t>
      </w:r>
      <w:proofErr w:type="spellEnd"/>
      <w:r w:rsidRPr="00AD7516">
        <w:rPr>
          <w:color w:val="333333"/>
          <w:shd w:val="clear" w:color="auto" w:fill="FFFFFF"/>
        </w:rPr>
        <w:t xml:space="preserve"> </w:t>
      </w:r>
      <w:proofErr w:type="spellStart"/>
      <w:r w:rsidRPr="00AD7516">
        <w:rPr>
          <w:color w:val="333333"/>
          <w:shd w:val="clear" w:color="auto" w:fill="FFFFFF"/>
        </w:rPr>
        <w:t>afişajul</w:t>
      </w:r>
      <w:proofErr w:type="spellEnd"/>
      <w:r w:rsidRPr="00AD7516">
        <w:rPr>
          <w:color w:val="333333"/>
          <w:shd w:val="clear" w:color="auto" w:fill="FFFFFF"/>
        </w:rPr>
        <w:t xml:space="preserve"> </w:t>
      </w:r>
      <w:proofErr w:type="spellStart"/>
      <w:r w:rsidRPr="00AD7516">
        <w:rPr>
          <w:color w:val="333333"/>
          <w:shd w:val="clear" w:color="auto" w:fill="FFFFFF"/>
        </w:rPr>
        <w:t>în</w:t>
      </w:r>
      <w:proofErr w:type="spellEnd"/>
      <w:r w:rsidRPr="00AD7516">
        <w:rPr>
          <w:color w:val="333333"/>
          <w:shd w:val="clear" w:color="auto" w:fill="FFFFFF"/>
        </w:rPr>
        <w:t xml:space="preserve"> scop de </w:t>
      </w:r>
      <w:proofErr w:type="spellStart"/>
      <w:r w:rsidRPr="00AD7516">
        <w:rPr>
          <w:color w:val="333333"/>
          <w:shd w:val="clear" w:color="auto" w:fill="FFFFFF"/>
        </w:rPr>
        <w:t>reclamă</w:t>
      </w:r>
      <w:proofErr w:type="spellEnd"/>
      <w:r w:rsidRPr="00AD7516">
        <w:rPr>
          <w:color w:val="333333"/>
          <w:shd w:val="clear" w:color="auto" w:fill="FFFFFF"/>
        </w:rPr>
        <w:t xml:space="preserve"> </w:t>
      </w:r>
      <w:proofErr w:type="spellStart"/>
      <w:r w:rsidRPr="00AD7516">
        <w:rPr>
          <w:color w:val="333333"/>
          <w:shd w:val="clear" w:color="auto" w:fill="FFFFFF"/>
        </w:rPr>
        <w:t>şi</w:t>
      </w:r>
      <w:proofErr w:type="spellEnd"/>
      <w:r w:rsidRPr="00AD7516">
        <w:rPr>
          <w:color w:val="333333"/>
          <w:shd w:val="clear" w:color="auto" w:fill="FFFFFF"/>
        </w:rPr>
        <w:t xml:space="preserve"> </w:t>
      </w:r>
      <w:proofErr w:type="spellStart"/>
      <w:r w:rsidRPr="00AD7516">
        <w:rPr>
          <w:color w:val="333333"/>
          <w:shd w:val="clear" w:color="auto" w:fill="FFFFFF"/>
        </w:rPr>
        <w:t>publicitate</w:t>
      </w:r>
      <w:proofErr w:type="spellEnd"/>
      <w:r w:rsidRPr="00AD7516">
        <w:rPr>
          <w:color w:val="333333"/>
          <w:shd w:val="clear" w:color="auto" w:fill="FFFFFF"/>
        </w:rPr>
        <w:t xml:space="preserve"> se </w:t>
      </w:r>
      <w:proofErr w:type="spellStart"/>
      <w:r w:rsidRPr="00AD7516">
        <w:rPr>
          <w:color w:val="333333"/>
          <w:shd w:val="clear" w:color="auto" w:fill="FFFFFF"/>
        </w:rPr>
        <w:t>plăteşte</w:t>
      </w:r>
      <w:proofErr w:type="spellEnd"/>
      <w:r w:rsidRPr="00AD7516">
        <w:rPr>
          <w:color w:val="333333"/>
          <w:shd w:val="clear" w:color="auto" w:fill="FFFFFF"/>
        </w:rPr>
        <w:t xml:space="preserve"> </w:t>
      </w:r>
      <w:proofErr w:type="spellStart"/>
      <w:r w:rsidRPr="00AD7516">
        <w:rPr>
          <w:color w:val="333333"/>
          <w:shd w:val="clear" w:color="auto" w:fill="FFFFFF"/>
        </w:rPr>
        <w:t>anual</w:t>
      </w:r>
      <w:proofErr w:type="spellEnd"/>
      <w:r w:rsidRPr="00AD7516">
        <w:rPr>
          <w:color w:val="333333"/>
          <w:shd w:val="clear" w:color="auto" w:fill="FFFFFF"/>
        </w:rPr>
        <w:t xml:space="preserve">, </w:t>
      </w:r>
      <w:proofErr w:type="spellStart"/>
      <w:r w:rsidRPr="00AD7516">
        <w:rPr>
          <w:color w:val="333333"/>
          <w:shd w:val="clear" w:color="auto" w:fill="FFFFFF"/>
        </w:rPr>
        <w:t>în</w:t>
      </w:r>
      <w:proofErr w:type="spellEnd"/>
      <w:r w:rsidRPr="00AD7516">
        <w:rPr>
          <w:color w:val="333333"/>
          <w:shd w:val="clear" w:color="auto" w:fill="FFFFFF"/>
        </w:rPr>
        <w:t xml:space="preserve"> </w:t>
      </w:r>
      <w:proofErr w:type="spellStart"/>
      <w:r w:rsidRPr="00AD7516">
        <w:rPr>
          <w:color w:val="333333"/>
          <w:shd w:val="clear" w:color="auto" w:fill="FFFFFF"/>
        </w:rPr>
        <w:t>două</w:t>
      </w:r>
      <w:proofErr w:type="spellEnd"/>
      <w:r w:rsidRPr="00AD7516">
        <w:rPr>
          <w:color w:val="333333"/>
          <w:shd w:val="clear" w:color="auto" w:fill="FFFFFF"/>
        </w:rPr>
        <w:t xml:space="preserve"> rate</w:t>
      </w:r>
    </w:p>
    <w:p w14:paraId="742C3C99" w14:textId="77777777" w:rsidR="00AD7516" w:rsidRDefault="00CD2790" w:rsidP="00AD7516">
      <w:pPr>
        <w:spacing w:line="276" w:lineRule="auto"/>
        <w:jc w:val="both"/>
        <w:rPr>
          <w:color w:val="333333"/>
          <w:u w:val="single"/>
          <w:shd w:val="clear" w:color="auto" w:fill="FFFFFF"/>
        </w:rPr>
      </w:pPr>
      <w:proofErr w:type="spellStart"/>
      <w:r w:rsidRPr="00AD7516">
        <w:rPr>
          <w:color w:val="333333"/>
          <w:shd w:val="clear" w:color="auto" w:fill="FFFFFF"/>
        </w:rPr>
        <w:t>egale</w:t>
      </w:r>
      <w:proofErr w:type="spellEnd"/>
      <w:r w:rsidRPr="00AD7516">
        <w:rPr>
          <w:color w:val="333333"/>
          <w:shd w:val="clear" w:color="auto" w:fill="FFFFFF"/>
        </w:rPr>
        <w:t xml:space="preserve">, </w:t>
      </w:r>
      <w:proofErr w:type="spellStart"/>
      <w:r w:rsidRPr="00AD7516">
        <w:rPr>
          <w:color w:val="333333"/>
          <w:shd w:val="clear" w:color="auto" w:fill="FFFFFF"/>
        </w:rPr>
        <w:t>până</w:t>
      </w:r>
      <w:proofErr w:type="spellEnd"/>
      <w:r w:rsidRPr="00AD7516">
        <w:rPr>
          <w:color w:val="333333"/>
          <w:shd w:val="clear" w:color="auto" w:fill="FFFFFF"/>
        </w:rPr>
        <w:t xml:space="preserve"> la </w:t>
      </w:r>
      <w:proofErr w:type="spellStart"/>
      <w:r w:rsidRPr="00AD7516">
        <w:rPr>
          <w:color w:val="333333"/>
          <w:shd w:val="clear" w:color="auto" w:fill="FFFFFF"/>
        </w:rPr>
        <w:t>datele</w:t>
      </w:r>
      <w:proofErr w:type="spellEnd"/>
      <w:r w:rsidRPr="00AD7516">
        <w:rPr>
          <w:color w:val="333333"/>
          <w:shd w:val="clear" w:color="auto" w:fill="FFFFFF"/>
        </w:rPr>
        <w:t xml:space="preserve"> de 31 </w:t>
      </w:r>
      <w:proofErr w:type="spellStart"/>
      <w:r w:rsidRPr="00AD7516">
        <w:rPr>
          <w:color w:val="333333"/>
          <w:shd w:val="clear" w:color="auto" w:fill="FFFFFF"/>
        </w:rPr>
        <w:t>martie</w:t>
      </w:r>
      <w:proofErr w:type="spellEnd"/>
      <w:r w:rsidRPr="00AD7516">
        <w:rPr>
          <w:color w:val="333333"/>
          <w:shd w:val="clear" w:color="auto" w:fill="FFFFFF"/>
        </w:rPr>
        <w:t xml:space="preserve"> </w:t>
      </w:r>
      <w:proofErr w:type="spellStart"/>
      <w:r w:rsidRPr="00AD7516">
        <w:rPr>
          <w:color w:val="333333"/>
          <w:shd w:val="clear" w:color="auto" w:fill="FFFFFF"/>
        </w:rPr>
        <w:t>şi</w:t>
      </w:r>
      <w:proofErr w:type="spellEnd"/>
      <w:r w:rsidRPr="00AD7516">
        <w:rPr>
          <w:color w:val="333333"/>
          <w:shd w:val="clear" w:color="auto" w:fill="FFFFFF"/>
        </w:rPr>
        <w:t xml:space="preserve"> 30 </w:t>
      </w:r>
      <w:proofErr w:type="spellStart"/>
      <w:r w:rsidRPr="00AD7516">
        <w:rPr>
          <w:color w:val="333333"/>
          <w:shd w:val="clear" w:color="auto" w:fill="FFFFFF"/>
        </w:rPr>
        <w:t>septembrie</w:t>
      </w:r>
      <w:proofErr w:type="spellEnd"/>
      <w:r w:rsidRPr="00AD7516">
        <w:rPr>
          <w:color w:val="333333"/>
          <w:shd w:val="clear" w:color="auto" w:fill="FFFFFF"/>
        </w:rPr>
        <w:t xml:space="preserve"> </w:t>
      </w:r>
      <w:proofErr w:type="spellStart"/>
      <w:r w:rsidRPr="00AD7516">
        <w:rPr>
          <w:color w:val="333333"/>
          <w:shd w:val="clear" w:color="auto" w:fill="FFFFFF"/>
        </w:rPr>
        <w:t>inclusiv</w:t>
      </w:r>
      <w:proofErr w:type="spellEnd"/>
      <w:r w:rsidRPr="00AD7516">
        <w:rPr>
          <w:color w:val="333333"/>
          <w:shd w:val="clear" w:color="auto" w:fill="FFFFFF"/>
        </w:rPr>
        <w:t xml:space="preserve">. Taxa </w:t>
      </w:r>
      <w:proofErr w:type="spellStart"/>
      <w:r w:rsidRPr="00AD7516">
        <w:rPr>
          <w:color w:val="333333"/>
          <w:shd w:val="clear" w:color="auto" w:fill="FFFFFF"/>
        </w:rPr>
        <w:t>pentru</w:t>
      </w:r>
      <w:proofErr w:type="spellEnd"/>
      <w:r w:rsidRPr="00AD7516">
        <w:rPr>
          <w:color w:val="333333"/>
          <w:shd w:val="clear" w:color="auto" w:fill="FFFFFF"/>
        </w:rPr>
        <w:t xml:space="preserve"> </w:t>
      </w:r>
      <w:proofErr w:type="spellStart"/>
      <w:r w:rsidRPr="00AD7516">
        <w:rPr>
          <w:color w:val="333333"/>
          <w:shd w:val="clear" w:color="auto" w:fill="FFFFFF"/>
        </w:rPr>
        <w:t>afişajul</w:t>
      </w:r>
      <w:proofErr w:type="spellEnd"/>
      <w:r w:rsidRPr="00AD7516">
        <w:rPr>
          <w:color w:val="333333"/>
          <w:shd w:val="clear" w:color="auto" w:fill="FFFFFF"/>
        </w:rPr>
        <w:t xml:space="preserve"> </w:t>
      </w:r>
      <w:proofErr w:type="spellStart"/>
      <w:r w:rsidRPr="00AD7516">
        <w:rPr>
          <w:color w:val="333333"/>
          <w:shd w:val="clear" w:color="auto" w:fill="FFFFFF"/>
        </w:rPr>
        <w:t>în</w:t>
      </w:r>
      <w:proofErr w:type="spellEnd"/>
      <w:r w:rsidRPr="00AD7516">
        <w:rPr>
          <w:color w:val="333333"/>
          <w:shd w:val="clear" w:color="auto" w:fill="FFFFFF"/>
        </w:rPr>
        <w:t xml:space="preserve"> scop de </w:t>
      </w:r>
      <w:proofErr w:type="spellStart"/>
      <w:r w:rsidRPr="00AD7516">
        <w:rPr>
          <w:color w:val="333333"/>
          <w:shd w:val="clear" w:color="auto" w:fill="FFFFFF"/>
        </w:rPr>
        <w:t>reclamă</w:t>
      </w:r>
      <w:proofErr w:type="spellEnd"/>
      <w:r w:rsidRPr="00AD7516">
        <w:rPr>
          <w:color w:val="333333"/>
          <w:shd w:val="clear" w:color="auto" w:fill="FFFFFF"/>
        </w:rPr>
        <w:t xml:space="preserve"> </w:t>
      </w:r>
      <w:proofErr w:type="spellStart"/>
      <w:r w:rsidRPr="00AD7516">
        <w:rPr>
          <w:color w:val="333333"/>
          <w:shd w:val="clear" w:color="auto" w:fill="FFFFFF"/>
        </w:rPr>
        <w:t>şi</w:t>
      </w:r>
      <w:proofErr w:type="spellEnd"/>
      <w:r w:rsidRPr="00AD7516">
        <w:rPr>
          <w:color w:val="333333"/>
          <w:shd w:val="clear" w:color="auto" w:fill="FFFFFF"/>
        </w:rPr>
        <w:t xml:space="preserve"> </w:t>
      </w:r>
      <w:proofErr w:type="spellStart"/>
      <w:r w:rsidRPr="00AD7516">
        <w:rPr>
          <w:color w:val="333333"/>
          <w:shd w:val="clear" w:color="auto" w:fill="FFFFFF"/>
        </w:rPr>
        <w:t>publicitate</w:t>
      </w:r>
      <w:proofErr w:type="spellEnd"/>
      <w:r w:rsidR="00A0099F" w:rsidRPr="00AD7516">
        <w:rPr>
          <w:color w:val="333333"/>
          <w:shd w:val="clear" w:color="auto" w:fill="FFFFFF"/>
        </w:rPr>
        <w:t xml:space="preserve"> in </w:t>
      </w:r>
      <w:proofErr w:type="spellStart"/>
      <w:r w:rsidR="00A0099F" w:rsidRPr="00AD7516">
        <w:rPr>
          <w:color w:val="333333"/>
          <w:shd w:val="clear" w:color="auto" w:fill="FFFFFF"/>
        </w:rPr>
        <w:t>valoare</w:t>
      </w:r>
      <w:proofErr w:type="spellEnd"/>
      <w:r w:rsidR="00435986" w:rsidRPr="00AD7516">
        <w:rPr>
          <w:color w:val="333333"/>
          <w:shd w:val="clear" w:color="auto" w:fill="FFFFFF"/>
        </w:rPr>
        <w:t xml:space="preserve"> de </w:t>
      </w:r>
      <w:r w:rsidR="00116EDE" w:rsidRPr="00AD7516">
        <w:rPr>
          <w:b/>
          <w:i/>
          <w:color w:val="333333"/>
          <w:u w:val="single"/>
          <w:shd w:val="clear" w:color="auto" w:fill="FFFFFF"/>
        </w:rPr>
        <w:t>67</w:t>
      </w:r>
      <w:r w:rsidR="00A0099F" w:rsidRPr="00AD7516">
        <w:rPr>
          <w:color w:val="333333"/>
          <w:u w:val="single"/>
          <w:shd w:val="clear" w:color="auto" w:fill="FFFFFF"/>
        </w:rPr>
        <w:t>.</w:t>
      </w:r>
    </w:p>
    <w:p w14:paraId="38966920" w14:textId="7B1167A2" w:rsidR="00085057" w:rsidRPr="00AD7516" w:rsidRDefault="00086BC8" w:rsidP="00AD7516">
      <w:pPr>
        <w:spacing w:line="276" w:lineRule="auto"/>
        <w:jc w:val="both"/>
        <w:rPr>
          <w:color w:val="333333"/>
          <w:shd w:val="clear" w:color="auto" w:fill="FFFFFF"/>
        </w:rPr>
      </w:pPr>
      <w:r w:rsidRPr="00AD7516">
        <w:rPr>
          <w:color w:val="333333"/>
          <w:shd w:val="clear" w:color="auto" w:fill="FFFFFF"/>
        </w:rPr>
        <w:t xml:space="preserve">                </w:t>
      </w:r>
    </w:p>
    <w:p w14:paraId="0E9960F1" w14:textId="0A80678E" w:rsidR="00116EDE" w:rsidRDefault="00C34BF9" w:rsidP="00116EDE">
      <w:pPr>
        <w:spacing w:line="276" w:lineRule="auto"/>
        <w:jc w:val="both"/>
        <w:rPr>
          <w:color w:val="333333"/>
          <w:shd w:val="clear" w:color="auto" w:fill="FFFFFF"/>
        </w:rPr>
      </w:pPr>
      <w:r>
        <w:rPr>
          <w:color w:val="333333"/>
          <w:shd w:val="clear" w:color="auto" w:fill="FFFFFF"/>
        </w:rPr>
        <w:t xml:space="preserve">                                   </w:t>
      </w:r>
    </w:p>
    <w:p w14:paraId="2D28B825" w14:textId="77777777" w:rsidR="00520BBE" w:rsidRPr="00116EDE" w:rsidRDefault="00116EDE" w:rsidP="00116EDE">
      <w:pPr>
        <w:spacing w:line="276" w:lineRule="auto"/>
        <w:jc w:val="both"/>
        <w:rPr>
          <w:color w:val="333333"/>
          <w:shd w:val="clear" w:color="auto" w:fill="FFFFFF"/>
        </w:rPr>
      </w:pPr>
      <w:r>
        <w:rPr>
          <w:color w:val="333333"/>
          <w:shd w:val="clear" w:color="auto" w:fill="FFFFFF"/>
        </w:rPr>
        <w:t xml:space="preserve">                                               </w:t>
      </w:r>
      <w:r w:rsidR="00520BBE" w:rsidRPr="00520BBE">
        <w:rPr>
          <w:b/>
          <w:lang w:val="ro-RO"/>
        </w:rPr>
        <w:t xml:space="preserve">Cap VI. </w:t>
      </w:r>
      <w:r w:rsidR="00FE4C40" w:rsidRPr="00520BBE">
        <w:rPr>
          <w:b/>
          <w:lang w:val="ro-RO"/>
        </w:rPr>
        <w:t>Impozitul pe spectacole.</w:t>
      </w:r>
    </w:p>
    <w:p w14:paraId="0E2D3EEF" w14:textId="77777777" w:rsidR="00FE4C40" w:rsidRPr="00520BBE" w:rsidRDefault="002843A2" w:rsidP="00520BBE">
      <w:pPr>
        <w:pStyle w:val="Listparagraf"/>
        <w:spacing w:line="276" w:lineRule="auto"/>
        <w:ind w:left="0"/>
        <w:jc w:val="center"/>
        <w:rPr>
          <w:b/>
          <w:lang w:val="ro-RO"/>
        </w:rPr>
      </w:pPr>
      <w:r>
        <w:rPr>
          <w:b/>
          <w:lang w:val="ro-RO"/>
        </w:rPr>
        <w:t>VI.1.</w:t>
      </w:r>
      <w:r w:rsidR="00520BBE">
        <w:rPr>
          <w:b/>
          <w:lang w:val="ro-RO"/>
        </w:rPr>
        <w:t xml:space="preserve"> </w:t>
      </w:r>
      <w:r w:rsidR="00FE4C40" w:rsidRPr="00520BBE">
        <w:rPr>
          <w:b/>
          <w:lang w:val="ro-RO"/>
        </w:rPr>
        <w:t>Calculul impozitului</w:t>
      </w:r>
    </w:p>
    <w:p w14:paraId="78D401FB" w14:textId="77777777" w:rsidR="00FE4C40" w:rsidRPr="00380890" w:rsidRDefault="00FE4C40" w:rsidP="00EF05F9">
      <w:pPr>
        <w:pStyle w:val="Listparagraf"/>
        <w:spacing w:line="276" w:lineRule="auto"/>
        <w:ind w:left="0"/>
        <w:jc w:val="both"/>
        <w:rPr>
          <w:lang w:val="ro-RO"/>
        </w:rPr>
      </w:pPr>
    </w:p>
    <w:p w14:paraId="1B1397C6" w14:textId="77777777" w:rsidR="001E090E" w:rsidRDefault="00FE4C40" w:rsidP="001E090E">
      <w:pPr>
        <w:pStyle w:val="Listparagraf"/>
        <w:numPr>
          <w:ilvl w:val="0"/>
          <w:numId w:val="17"/>
        </w:numPr>
        <w:spacing w:line="276" w:lineRule="auto"/>
        <w:jc w:val="both"/>
        <w:rPr>
          <w:color w:val="333333"/>
          <w:shd w:val="clear" w:color="auto" w:fill="FFFFFF"/>
        </w:rPr>
      </w:pPr>
      <w:proofErr w:type="spellStart"/>
      <w:r w:rsidRPr="00380890">
        <w:rPr>
          <w:color w:val="333333"/>
          <w:shd w:val="clear" w:color="auto" w:fill="FFFFFF"/>
        </w:rPr>
        <w:t>Impozitul</w:t>
      </w:r>
      <w:proofErr w:type="spellEnd"/>
      <w:r w:rsidRPr="00380890">
        <w:rPr>
          <w:color w:val="333333"/>
          <w:shd w:val="clear" w:color="auto" w:fill="FFFFFF"/>
        </w:rPr>
        <w:t xml:space="preserve"> pe </w:t>
      </w:r>
      <w:proofErr w:type="spellStart"/>
      <w:r w:rsidRPr="00380890">
        <w:rPr>
          <w:color w:val="333333"/>
          <w:shd w:val="clear" w:color="auto" w:fill="FFFFFF"/>
        </w:rPr>
        <w:t>spectacole</w:t>
      </w:r>
      <w:proofErr w:type="spellEnd"/>
      <w:r w:rsidRPr="00380890">
        <w:rPr>
          <w:color w:val="333333"/>
          <w:shd w:val="clear" w:color="auto" w:fill="FFFFFF"/>
        </w:rPr>
        <w:t xml:space="preserve"> se </w:t>
      </w:r>
      <w:proofErr w:type="spellStart"/>
      <w:r w:rsidRPr="00380890">
        <w:rPr>
          <w:color w:val="333333"/>
          <w:shd w:val="clear" w:color="auto" w:fill="FFFFFF"/>
        </w:rPr>
        <w:t>calculează</w:t>
      </w:r>
      <w:proofErr w:type="spellEnd"/>
      <w:r w:rsidRPr="00380890">
        <w:rPr>
          <w:color w:val="333333"/>
          <w:shd w:val="clear" w:color="auto" w:fill="FFFFFF"/>
        </w:rPr>
        <w:t xml:space="preserve"> </w:t>
      </w:r>
      <w:proofErr w:type="spellStart"/>
      <w:r w:rsidRPr="00380890">
        <w:rPr>
          <w:color w:val="333333"/>
          <w:shd w:val="clear" w:color="auto" w:fill="FFFFFF"/>
        </w:rPr>
        <w:t>prin</w:t>
      </w:r>
      <w:proofErr w:type="spellEnd"/>
      <w:r w:rsidRPr="00380890">
        <w:rPr>
          <w:color w:val="333333"/>
          <w:shd w:val="clear" w:color="auto" w:fill="FFFFFF"/>
        </w:rPr>
        <w:t xml:space="preserve"> </w:t>
      </w:r>
      <w:proofErr w:type="spellStart"/>
      <w:r w:rsidRPr="00380890">
        <w:rPr>
          <w:color w:val="333333"/>
          <w:shd w:val="clear" w:color="auto" w:fill="FFFFFF"/>
        </w:rPr>
        <w:t>aplicarea</w:t>
      </w:r>
      <w:proofErr w:type="spellEnd"/>
      <w:r w:rsidRPr="00380890">
        <w:rPr>
          <w:color w:val="333333"/>
          <w:shd w:val="clear" w:color="auto" w:fill="FFFFFF"/>
        </w:rPr>
        <w:t xml:space="preserve"> </w:t>
      </w:r>
      <w:proofErr w:type="spellStart"/>
      <w:r w:rsidRPr="00380890">
        <w:rPr>
          <w:color w:val="333333"/>
          <w:shd w:val="clear" w:color="auto" w:fill="FFFFFF"/>
        </w:rPr>
        <w:t>cotei</w:t>
      </w:r>
      <w:proofErr w:type="spellEnd"/>
      <w:r w:rsidRPr="00380890">
        <w:rPr>
          <w:color w:val="333333"/>
          <w:shd w:val="clear" w:color="auto" w:fill="FFFFFF"/>
        </w:rPr>
        <w:t xml:space="preserve"> de </w:t>
      </w:r>
      <w:proofErr w:type="spellStart"/>
      <w:r w:rsidRPr="00380890">
        <w:rPr>
          <w:color w:val="333333"/>
          <w:shd w:val="clear" w:color="auto" w:fill="FFFFFF"/>
        </w:rPr>
        <w:t>impozit</w:t>
      </w:r>
      <w:proofErr w:type="spellEnd"/>
      <w:r w:rsidRPr="00380890">
        <w:rPr>
          <w:color w:val="333333"/>
          <w:shd w:val="clear" w:color="auto" w:fill="FFFFFF"/>
        </w:rPr>
        <w:t xml:space="preserve"> la </w:t>
      </w:r>
      <w:proofErr w:type="spellStart"/>
      <w:r w:rsidRPr="00380890">
        <w:rPr>
          <w:color w:val="333333"/>
          <w:shd w:val="clear" w:color="auto" w:fill="FFFFFF"/>
        </w:rPr>
        <w:t>suma</w:t>
      </w:r>
      <w:proofErr w:type="spellEnd"/>
    </w:p>
    <w:p w14:paraId="1CB2AE83" w14:textId="06EDFD09" w:rsidR="001E090E" w:rsidRPr="001E090E" w:rsidRDefault="001E090E" w:rsidP="001E090E">
      <w:pPr>
        <w:spacing w:line="276" w:lineRule="auto"/>
        <w:jc w:val="both"/>
        <w:rPr>
          <w:color w:val="333333"/>
          <w:shd w:val="clear" w:color="auto" w:fill="FFFFFF"/>
        </w:rPr>
      </w:pPr>
      <w:proofErr w:type="spellStart"/>
      <w:r>
        <w:rPr>
          <w:color w:val="333333"/>
          <w:shd w:val="clear" w:color="auto" w:fill="FFFFFF"/>
        </w:rPr>
        <w:t>i</w:t>
      </w:r>
      <w:r w:rsidR="00FE4C40" w:rsidRPr="001E090E">
        <w:rPr>
          <w:color w:val="333333"/>
          <w:shd w:val="clear" w:color="auto" w:fill="FFFFFF"/>
        </w:rPr>
        <w:t>ncasată</w:t>
      </w:r>
      <w:proofErr w:type="spellEnd"/>
      <w:r w:rsidR="00FE4C40" w:rsidRPr="001E090E">
        <w:rPr>
          <w:color w:val="333333"/>
          <w:shd w:val="clear" w:color="auto" w:fill="FFFFFF"/>
        </w:rPr>
        <w:t xml:space="preserve"> din </w:t>
      </w:r>
      <w:proofErr w:type="spellStart"/>
      <w:r w:rsidR="00FE4C40" w:rsidRPr="001E090E">
        <w:rPr>
          <w:color w:val="333333"/>
          <w:shd w:val="clear" w:color="auto" w:fill="FFFFFF"/>
        </w:rPr>
        <w:t>vânzarea</w:t>
      </w:r>
      <w:proofErr w:type="spellEnd"/>
      <w:r w:rsidR="00FE4C40" w:rsidRPr="001E090E">
        <w:rPr>
          <w:color w:val="333333"/>
          <w:shd w:val="clear" w:color="auto" w:fill="FFFFFF"/>
        </w:rPr>
        <w:t xml:space="preserve"> </w:t>
      </w:r>
      <w:proofErr w:type="spellStart"/>
      <w:r w:rsidR="00FE4C40" w:rsidRPr="001E090E">
        <w:rPr>
          <w:color w:val="333333"/>
          <w:shd w:val="clear" w:color="auto" w:fill="FFFFFF"/>
        </w:rPr>
        <w:t>biletelor</w:t>
      </w:r>
      <w:proofErr w:type="spellEnd"/>
      <w:r w:rsidR="00FE4C40" w:rsidRPr="001E090E">
        <w:rPr>
          <w:color w:val="333333"/>
          <w:shd w:val="clear" w:color="auto" w:fill="FFFFFF"/>
        </w:rPr>
        <w:t xml:space="preserve"> de </w:t>
      </w:r>
      <w:proofErr w:type="spellStart"/>
      <w:r w:rsidR="00FE4C40" w:rsidRPr="001E090E">
        <w:rPr>
          <w:color w:val="333333"/>
          <w:shd w:val="clear" w:color="auto" w:fill="FFFFFF"/>
        </w:rPr>
        <w:t>intrare</w:t>
      </w:r>
      <w:proofErr w:type="spellEnd"/>
      <w:r w:rsidR="00FE4C40" w:rsidRPr="001E090E">
        <w:rPr>
          <w:color w:val="333333"/>
          <w:shd w:val="clear" w:color="auto" w:fill="FFFFFF"/>
        </w:rPr>
        <w:t xml:space="preserve"> </w:t>
      </w:r>
      <w:proofErr w:type="spellStart"/>
      <w:r w:rsidR="00FE4C40" w:rsidRPr="001E090E">
        <w:rPr>
          <w:color w:val="333333"/>
          <w:shd w:val="clear" w:color="auto" w:fill="FFFFFF"/>
        </w:rPr>
        <w:t>şi</w:t>
      </w:r>
      <w:proofErr w:type="spellEnd"/>
      <w:r w:rsidR="00FE4C40" w:rsidRPr="001E090E">
        <w:rPr>
          <w:color w:val="333333"/>
          <w:shd w:val="clear" w:color="auto" w:fill="FFFFFF"/>
        </w:rPr>
        <w:t xml:space="preserve"> </w:t>
      </w:r>
      <w:proofErr w:type="gramStart"/>
      <w:r w:rsidR="00FE4C40" w:rsidRPr="001E090E">
        <w:rPr>
          <w:color w:val="333333"/>
          <w:shd w:val="clear" w:color="auto" w:fill="FFFFFF"/>
        </w:rPr>
        <w:t>a</w:t>
      </w:r>
      <w:proofErr w:type="gramEnd"/>
      <w:r w:rsidR="00FE4C40" w:rsidRPr="001E090E">
        <w:rPr>
          <w:color w:val="333333"/>
          <w:shd w:val="clear" w:color="auto" w:fill="FFFFFF"/>
        </w:rPr>
        <w:t xml:space="preserve"> </w:t>
      </w:r>
      <w:proofErr w:type="spellStart"/>
      <w:r w:rsidR="00FE4C40" w:rsidRPr="001E090E">
        <w:rPr>
          <w:color w:val="333333"/>
          <w:shd w:val="clear" w:color="auto" w:fill="FFFFFF"/>
        </w:rPr>
        <w:t>abonamentelor</w:t>
      </w:r>
      <w:proofErr w:type="spellEnd"/>
      <w:r w:rsidR="00FE4C40" w:rsidRPr="001E090E">
        <w:rPr>
          <w:color w:val="333333"/>
          <w:shd w:val="clear" w:color="auto" w:fill="FFFFFF"/>
        </w:rPr>
        <w:t>.</w:t>
      </w:r>
    </w:p>
    <w:p w14:paraId="6CF56EF4" w14:textId="77777777" w:rsidR="001E090E" w:rsidRPr="001E090E" w:rsidRDefault="00FE4C40" w:rsidP="001E090E">
      <w:pPr>
        <w:pStyle w:val="Listparagraf"/>
        <w:numPr>
          <w:ilvl w:val="0"/>
          <w:numId w:val="17"/>
        </w:numPr>
        <w:spacing w:line="276" w:lineRule="auto"/>
        <w:jc w:val="both"/>
      </w:pPr>
      <w:proofErr w:type="spellStart"/>
      <w:r w:rsidRPr="00380890">
        <w:rPr>
          <w:color w:val="333333"/>
          <w:shd w:val="clear" w:color="auto" w:fill="FFFFFF"/>
        </w:rPr>
        <w:t>Consiliile</w:t>
      </w:r>
      <w:proofErr w:type="spellEnd"/>
      <w:r w:rsidRPr="00380890">
        <w:rPr>
          <w:color w:val="333333"/>
          <w:shd w:val="clear" w:color="auto" w:fill="FFFFFF"/>
        </w:rPr>
        <w:t xml:space="preserve"> locale </w:t>
      </w:r>
      <w:proofErr w:type="spellStart"/>
      <w:r w:rsidRPr="00380890">
        <w:rPr>
          <w:color w:val="333333"/>
          <w:shd w:val="clear" w:color="auto" w:fill="FFFFFF"/>
        </w:rPr>
        <w:t>hotărăsc</w:t>
      </w:r>
      <w:proofErr w:type="spellEnd"/>
      <w:r w:rsidRPr="00380890">
        <w:rPr>
          <w:color w:val="333333"/>
          <w:shd w:val="clear" w:color="auto" w:fill="FFFFFF"/>
        </w:rPr>
        <w:t xml:space="preserve"> </w:t>
      </w:r>
      <w:proofErr w:type="spellStart"/>
      <w:r w:rsidRPr="00380890">
        <w:rPr>
          <w:color w:val="333333"/>
          <w:shd w:val="clear" w:color="auto" w:fill="FFFFFF"/>
        </w:rPr>
        <w:t>cota</w:t>
      </w:r>
      <w:proofErr w:type="spellEnd"/>
      <w:r w:rsidRPr="00380890">
        <w:rPr>
          <w:color w:val="333333"/>
          <w:shd w:val="clear" w:color="auto" w:fill="FFFFFF"/>
        </w:rPr>
        <w:t xml:space="preserve"> de </w:t>
      </w:r>
      <w:proofErr w:type="spellStart"/>
      <w:r w:rsidRPr="00380890">
        <w:rPr>
          <w:color w:val="333333"/>
          <w:shd w:val="clear" w:color="auto" w:fill="FFFFFF"/>
        </w:rPr>
        <w:t>impozit</w:t>
      </w:r>
      <w:proofErr w:type="spellEnd"/>
      <w:r w:rsidRPr="00380890">
        <w:rPr>
          <w:color w:val="333333"/>
          <w:shd w:val="clear" w:color="auto" w:fill="FFFFFF"/>
        </w:rPr>
        <w:t xml:space="preserve"> </w:t>
      </w:r>
      <w:proofErr w:type="spellStart"/>
      <w:r w:rsidRPr="00380890">
        <w:rPr>
          <w:color w:val="333333"/>
          <w:shd w:val="clear" w:color="auto" w:fill="FFFFFF"/>
        </w:rPr>
        <w:t>după</w:t>
      </w:r>
      <w:proofErr w:type="spellEnd"/>
      <w:r w:rsidRPr="00380890">
        <w:rPr>
          <w:color w:val="333333"/>
          <w:shd w:val="clear" w:color="auto" w:fill="FFFFFF"/>
        </w:rPr>
        <w:t xml:space="preserve"> cum </w:t>
      </w:r>
      <w:proofErr w:type="spellStart"/>
      <w:r w:rsidRPr="00380890">
        <w:rPr>
          <w:color w:val="333333"/>
          <w:shd w:val="clear" w:color="auto" w:fill="FFFFFF"/>
        </w:rPr>
        <w:t>urmează</w:t>
      </w:r>
      <w:proofErr w:type="spellEnd"/>
      <w:r w:rsidRPr="00380890">
        <w:rPr>
          <w:color w:val="333333"/>
          <w:shd w:val="clear" w:color="auto" w:fill="FFFFFF"/>
        </w:rPr>
        <w:t>: </w:t>
      </w:r>
      <w:r w:rsidRPr="00380890">
        <w:rPr>
          <w:color w:val="333333"/>
        </w:rPr>
        <w:br/>
      </w:r>
      <w:r w:rsidRPr="00380890">
        <w:rPr>
          <w:color w:val="FF0000"/>
          <w:shd w:val="clear" w:color="auto" w:fill="FFFFFF"/>
        </w:rPr>
        <w:t xml:space="preserve">a) 2% </w:t>
      </w:r>
      <w:proofErr w:type="spellStart"/>
      <w:r w:rsidRPr="00380890">
        <w:rPr>
          <w:color w:val="FF0000"/>
          <w:shd w:val="clear" w:color="auto" w:fill="FFFFFF"/>
        </w:rPr>
        <w:t>pentru</w:t>
      </w:r>
      <w:proofErr w:type="spellEnd"/>
      <w:r w:rsidRPr="00380890">
        <w:rPr>
          <w:color w:val="FF0000"/>
          <w:shd w:val="clear" w:color="auto" w:fill="FFFFFF"/>
        </w:rPr>
        <w:t xml:space="preserve"> </w:t>
      </w:r>
      <w:proofErr w:type="spellStart"/>
      <w:r w:rsidRPr="00380890">
        <w:rPr>
          <w:color w:val="FF0000"/>
          <w:shd w:val="clear" w:color="auto" w:fill="FFFFFF"/>
        </w:rPr>
        <w:t>spectacolul</w:t>
      </w:r>
      <w:proofErr w:type="spellEnd"/>
      <w:r w:rsidRPr="00380890">
        <w:rPr>
          <w:color w:val="FF0000"/>
          <w:shd w:val="clear" w:color="auto" w:fill="FFFFFF"/>
        </w:rPr>
        <w:t xml:space="preserve"> de </w:t>
      </w:r>
      <w:proofErr w:type="spellStart"/>
      <w:r w:rsidRPr="00380890">
        <w:rPr>
          <w:color w:val="FF0000"/>
          <w:shd w:val="clear" w:color="auto" w:fill="FFFFFF"/>
        </w:rPr>
        <w:t>teatru</w:t>
      </w:r>
      <w:proofErr w:type="spellEnd"/>
      <w:r w:rsidRPr="00380890">
        <w:rPr>
          <w:color w:val="FF0000"/>
          <w:shd w:val="clear" w:color="auto" w:fill="FFFFFF"/>
        </w:rPr>
        <w:t xml:space="preserve">, </w:t>
      </w:r>
      <w:proofErr w:type="spellStart"/>
      <w:r w:rsidRPr="00380890">
        <w:rPr>
          <w:color w:val="FF0000"/>
          <w:shd w:val="clear" w:color="auto" w:fill="FFFFFF"/>
        </w:rPr>
        <w:t>balet</w:t>
      </w:r>
      <w:proofErr w:type="spellEnd"/>
      <w:r w:rsidRPr="00380890">
        <w:rPr>
          <w:color w:val="FF0000"/>
          <w:shd w:val="clear" w:color="auto" w:fill="FFFFFF"/>
        </w:rPr>
        <w:t xml:space="preserve">, </w:t>
      </w:r>
      <w:proofErr w:type="spellStart"/>
      <w:r w:rsidRPr="00380890">
        <w:rPr>
          <w:color w:val="FF0000"/>
          <w:shd w:val="clear" w:color="auto" w:fill="FFFFFF"/>
        </w:rPr>
        <w:t>operă</w:t>
      </w:r>
      <w:proofErr w:type="spellEnd"/>
      <w:r w:rsidRPr="00380890">
        <w:rPr>
          <w:color w:val="FF0000"/>
          <w:shd w:val="clear" w:color="auto" w:fill="FFFFFF"/>
        </w:rPr>
        <w:t xml:space="preserve">, </w:t>
      </w:r>
      <w:proofErr w:type="spellStart"/>
      <w:r w:rsidRPr="00380890">
        <w:rPr>
          <w:color w:val="FF0000"/>
          <w:shd w:val="clear" w:color="auto" w:fill="FFFFFF"/>
        </w:rPr>
        <w:t>operetă</w:t>
      </w:r>
      <w:proofErr w:type="spellEnd"/>
      <w:r w:rsidRPr="00380890">
        <w:rPr>
          <w:color w:val="FF0000"/>
          <w:shd w:val="clear" w:color="auto" w:fill="FFFFFF"/>
        </w:rPr>
        <w:t xml:space="preserve">, concert </w:t>
      </w:r>
      <w:proofErr w:type="spellStart"/>
      <w:r w:rsidRPr="00380890">
        <w:rPr>
          <w:color w:val="FF0000"/>
          <w:shd w:val="clear" w:color="auto" w:fill="FFFFFF"/>
        </w:rPr>
        <w:t>filarmonic</w:t>
      </w:r>
      <w:proofErr w:type="spellEnd"/>
      <w:r w:rsidRPr="00380890">
        <w:rPr>
          <w:color w:val="FF0000"/>
          <w:shd w:val="clear" w:color="auto" w:fill="FFFFFF"/>
        </w:rPr>
        <w:t xml:space="preserve"> </w:t>
      </w:r>
      <w:proofErr w:type="spellStart"/>
      <w:r w:rsidRPr="00380890">
        <w:rPr>
          <w:color w:val="FF0000"/>
          <w:shd w:val="clear" w:color="auto" w:fill="FFFFFF"/>
        </w:rPr>
        <w:t>sau</w:t>
      </w:r>
      <w:proofErr w:type="spellEnd"/>
      <w:r w:rsidRPr="00380890">
        <w:rPr>
          <w:color w:val="FF0000"/>
          <w:shd w:val="clear" w:color="auto" w:fill="FFFFFF"/>
        </w:rPr>
        <w:t xml:space="preserve"> </w:t>
      </w:r>
    </w:p>
    <w:p w14:paraId="785CEBFF" w14:textId="7310F78A" w:rsidR="00FE4C40" w:rsidRPr="00380890" w:rsidRDefault="00FE4C40" w:rsidP="001E090E">
      <w:pPr>
        <w:spacing w:line="276" w:lineRule="auto"/>
        <w:jc w:val="both"/>
      </w:pPr>
      <w:proofErr w:type="spellStart"/>
      <w:r w:rsidRPr="001E090E">
        <w:rPr>
          <w:color w:val="FF0000"/>
          <w:shd w:val="clear" w:color="auto" w:fill="FFFFFF"/>
        </w:rPr>
        <w:t>altă</w:t>
      </w:r>
      <w:proofErr w:type="spellEnd"/>
      <w:r w:rsidRPr="001E090E">
        <w:rPr>
          <w:color w:val="FF0000"/>
          <w:shd w:val="clear" w:color="auto" w:fill="FFFFFF"/>
        </w:rPr>
        <w:t xml:space="preserve"> </w:t>
      </w:r>
      <w:proofErr w:type="spellStart"/>
      <w:r w:rsidRPr="001E090E">
        <w:rPr>
          <w:color w:val="FF0000"/>
          <w:shd w:val="clear" w:color="auto" w:fill="FFFFFF"/>
        </w:rPr>
        <w:t>manifestare</w:t>
      </w:r>
      <w:proofErr w:type="spellEnd"/>
      <w:r w:rsidRPr="001E090E">
        <w:rPr>
          <w:color w:val="FF0000"/>
          <w:shd w:val="clear" w:color="auto" w:fill="FFFFFF"/>
        </w:rPr>
        <w:t xml:space="preserve"> </w:t>
      </w:r>
      <w:proofErr w:type="spellStart"/>
      <w:r w:rsidRPr="001E090E">
        <w:rPr>
          <w:color w:val="FF0000"/>
          <w:shd w:val="clear" w:color="auto" w:fill="FFFFFF"/>
        </w:rPr>
        <w:t>muzicală</w:t>
      </w:r>
      <w:proofErr w:type="spellEnd"/>
      <w:r w:rsidRPr="001E090E">
        <w:rPr>
          <w:color w:val="FF0000"/>
          <w:shd w:val="clear" w:color="auto" w:fill="FFFFFF"/>
        </w:rPr>
        <w:t xml:space="preserve">, </w:t>
      </w:r>
      <w:proofErr w:type="spellStart"/>
      <w:r w:rsidRPr="001E090E">
        <w:rPr>
          <w:color w:val="FF0000"/>
          <w:shd w:val="clear" w:color="auto" w:fill="FFFFFF"/>
        </w:rPr>
        <w:t>prezentarea</w:t>
      </w:r>
      <w:proofErr w:type="spellEnd"/>
      <w:r w:rsidRPr="001E090E">
        <w:rPr>
          <w:color w:val="FF0000"/>
          <w:shd w:val="clear" w:color="auto" w:fill="FFFFFF"/>
        </w:rPr>
        <w:t xml:space="preserve"> </w:t>
      </w:r>
      <w:proofErr w:type="spellStart"/>
      <w:r w:rsidRPr="001E090E">
        <w:rPr>
          <w:color w:val="FF0000"/>
          <w:shd w:val="clear" w:color="auto" w:fill="FFFFFF"/>
        </w:rPr>
        <w:t>unui</w:t>
      </w:r>
      <w:proofErr w:type="spellEnd"/>
      <w:r w:rsidRPr="001E090E">
        <w:rPr>
          <w:color w:val="FF0000"/>
          <w:shd w:val="clear" w:color="auto" w:fill="FFFFFF"/>
        </w:rPr>
        <w:t xml:space="preserve"> film la </w:t>
      </w:r>
      <w:proofErr w:type="spellStart"/>
      <w:r w:rsidRPr="001E090E">
        <w:rPr>
          <w:color w:val="FF0000"/>
          <w:shd w:val="clear" w:color="auto" w:fill="FFFFFF"/>
        </w:rPr>
        <w:t>cinematograf</w:t>
      </w:r>
      <w:proofErr w:type="spellEnd"/>
      <w:r w:rsidRPr="001E090E">
        <w:rPr>
          <w:color w:val="FF0000"/>
          <w:shd w:val="clear" w:color="auto" w:fill="FFFFFF"/>
        </w:rPr>
        <w:t xml:space="preserve">, un </w:t>
      </w:r>
      <w:proofErr w:type="spellStart"/>
      <w:r w:rsidRPr="001E090E">
        <w:rPr>
          <w:color w:val="FF0000"/>
          <w:shd w:val="clear" w:color="auto" w:fill="FFFFFF"/>
        </w:rPr>
        <w:t>spectacol</w:t>
      </w:r>
      <w:proofErr w:type="spellEnd"/>
      <w:r w:rsidRPr="001E090E">
        <w:rPr>
          <w:color w:val="FF0000"/>
          <w:shd w:val="clear" w:color="auto" w:fill="FFFFFF"/>
        </w:rPr>
        <w:t xml:space="preserve"> de circ </w:t>
      </w:r>
      <w:proofErr w:type="spellStart"/>
      <w:r w:rsidRPr="001E090E">
        <w:rPr>
          <w:color w:val="FF0000"/>
          <w:shd w:val="clear" w:color="auto" w:fill="FFFFFF"/>
        </w:rPr>
        <w:t>sau</w:t>
      </w:r>
      <w:proofErr w:type="spellEnd"/>
      <w:r w:rsidRPr="001E090E">
        <w:rPr>
          <w:color w:val="FF0000"/>
          <w:shd w:val="clear" w:color="auto" w:fill="FFFFFF"/>
        </w:rPr>
        <w:t xml:space="preserve"> </w:t>
      </w:r>
      <w:proofErr w:type="spellStart"/>
      <w:r w:rsidRPr="001E090E">
        <w:rPr>
          <w:color w:val="FF0000"/>
          <w:shd w:val="clear" w:color="auto" w:fill="FFFFFF"/>
        </w:rPr>
        <w:t>orice</w:t>
      </w:r>
      <w:proofErr w:type="spellEnd"/>
      <w:r w:rsidRPr="001E090E">
        <w:rPr>
          <w:color w:val="FF0000"/>
          <w:shd w:val="clear" w:color="auto" w:fill="FFFFFF"/>
        </w:rPr>
        <w:t xml:space="preserve"> </w:t>
      </w:r>
      <w:proofErr w:type="spellStart"/>
      <w:r w:rsidRPr="001E090E">
        <w:rPr>
          <w:color w:val="FF0000"/>
          <w:shd w:val="clear" w:color="auto" w:fill="FFFFFF"/>
        </w:rPr>
        <w:t>competiţie</w:t>
      </w:r>
      <w:proofErr w:type="spellEnd"/>
      <w:r w:rsidRPr="001E090E">
        <w:rPr>
          <w:color w:val="FF0000"/>
          <w:shd w:val="clear" w:color="auto" w:fill="FFFFFF"/>
        </w:rPr>
        <w:t xml:space="preserve"> </w:t>
      </w:r>
      <w:proofErr w:type="spellStart"/>
      <w:r w:rsidRPr="001E090E">
        <w:rPr>
          <w:color w:val="FF0000"/>
          <w:shd w:val="clear" w:color="auto" w:fill="FFFFFF"/>
        </w:rPr>
        <w:t>sportivă</w:t>
      </w:r>
      <w:proofErr w:type="spellEnd"/>
      <w:r w:rsidRPr="001E090E">
        <w:rPr>
          <w:color w:val="FF0000"/>
          <w:shd w:val="clear" w:color="auto" w:fill="FFFFFF"/>
        </w:rPr>
        <w:t xml:space="preserve"> </w:t>
      </w:r>
      <w:proofErr w:type="spellStart"/>
      <w:r w:rsidRPr="001E090E">
        <w:rPr>
          <w:color w:val="FF0000"/>
          <w:shd w:val="clear" w:color="auto" w:fill="FFFFFF"/>
        </w:rPr>
        <w:t>internă</w:t>
      </w:r>
      <w:proofErr w:type="spellEnd"/>
      <w:r w:rsidRPr="001E090E">
        <w:rPr>
          <w:color w:val="FF0000"/>
          <w:shd w:val="clear" w:color="auto" w:fill="FFFFFF"/>
        </w:rPr>
        <w:t xml:space="preserve"> </w:t>
      </w:r>
      <w:proofErr w:type="spellStart"/>
      <w:r w:rsidRPr="001E090E">
        <w:rPr>
          <w:color w:val="FF0000"/>
          <w:shd w:val="clear" w:color="auto" w:fill="FFFFFF"/>
        </w:rPr>
        <w:t>sau</w:t>
      </w:r>
      <w:proofErr w:type="spellEnd"/>
      <w:r w:rsidRPr="001E090E">
        <w:rPr>
          <w:color w:val="FF0000"/>
          <w:shd w:val="clear" w:color="auto" w:fill="FFFFFF"/>
        </w:rPr>
        <w:t xml:space="preserve"> </w:t>
      </w:r>
      <w:proofErr w:type="spellStart"/>
      <w:proofErr w:type="gramStart"/>
      <w:r w:rsidRPr="001E090E">
        <w:rPr>
          <w:color w:val="FF0000"/>
          <w:shd w:val="clear" w:color="auto" w:fill="FFFFFF"/>
        </w:rPr>
        <w:t>internaţională</w:t>
      </w:r>
      <w:proofErr w:type="spellEnd"/>
      <w:r w:rsidRPr="001E090E">
        <w:rPr>
          <w:color w:val="FF0000"/>
          <w:shd w:val="clear" w:color="auto" w:fill="FFFFFF"/>
        </w:rPr>
        <w:t>;</w:t>
      </w:r>
      <w:proofErr w:type="gramEnd"/>
    </w:p>
    <w:p w14:paraId="1FD6928B" w14:textId="607E441C" w:rsidR="00FE4C40" w:rsidRPr="00380890" w:rsidRDefault="001E090E" w:rsidP="001E090E">
      <w:pPr>
        <w:pStyle w:val="Listparagraf"/>
        <w:spacing w:line="276" w:lineRule="auto"/>
        <w:jc w:val="both"/>
        <w:rPr>
          <w:lang w:val="ro-RO"/>
        </w:rPr>
      </w:pPr>
      <w:r>
        <w:rPr>
          <w:color w:val="333333"/>
          <w:shd w:val="clear" w:color="auto" w:fill="FFFFFF"/>
        </w:rPr>
        <w:t xml:space="preserve">         </w:t>
      </w:r>
      <w:r w:rsidR="00FE4C40" w:rsidRPr="00380890">
        <w:rPr>
          <w:color w:val="333333"/>
          <w:shd w:val="clear" w:color="auto" w:fill="FFFFFF"/>
        </w:rPr>
        <w:t xml:space="preserve">b) 5% </w:t>
      </w:r>
      <w:proofErr w:type="spellStart"/>
      <w:r w:rsidR="00FE4C40" w:rsidRPr="00380890">
        <w:rPr>
          <w:color w:val="333333"/>
          <w:shd w:val="clear" w:color="auto" w:fill="FFFFFF"/>
        </w:rPr>
        <w:t>în</w:t>
      </w:r>
      <w:proofErr w:type="spellEnd"/>
      <w:r w:rsidR="00FE4C40" w:rsidRPr="00380890">
        <w:rPr>
          <w:color w:val="333333"/>
          <w:shd w:val="clear" w:color="auto" w:fill="FFFFFF"/>
        </w:rPr>
        <w:t xml:space="preserve"> </w:t>
      </w:r>
      <w:proofErr w:type="spellStart"/>
      <w:r w:rsidR="00FE4C40" w:rsidRPr="00380890">
        <w:rPr>
          <w:color w:val="333333"/>
          <w:shd w:val="clear" w:color="auto" w:fill="FFFFFF"/>
        </w:rPr>
        <w:t>cazul</w:t>
      </w:r>
      <w:proofErr w:type="spellEnd"/>
      <w:r w:rsidR="00FE4C40" w:rsidRPr="00380890">
        <w:rPr>
          <w:color w:val="333333"/>
          <w:shd w:val="clear" w:color="auto" w:fill="FFFFFF"/>
        </w:rPr>
        <w:t xml:space="preserve"> </w:t>
      </w:r>
      <w:proofErr w:type="spellStart"/>
      <w:r w:rsidR="00FE4C40" w:rsidRPr="00380890">
        <w:rPr>
          <w:color w:val="333333"/>
          <w:shd w:val="clear" w:color="auto" w:fill="FFFFFF"/>
        </w:rPr>
        <w:t>oricărei</w:t>
      </w:r>
      <w:proofErr w:type="spellEnd"/>
      <w:r w:rsidR="00FE4C40" w:rsidRPr="00380890">
        <w:rPr>
          <w:color w:val="333333"/>
          <w:shd w:val="clear" w:color="auto" w:fill="FFFFFF"/>
        </w:rPr>
        <w:t xml:space="preserve"> </w:t>
      </w:r>
      <w:proofErr w:type="spellStart"/>
      <w:r w:rsidR="00FE4C40" w:rsidRPr="00380890">
        <w:rPr>
          <w:color w:val="333333"/>
          <w:shd w:val="clear" w:color="auto" w:fill="FFFFFF"/>
        </w:rPr>
        <w:t>altei</w:t>
      </w:r>
      <w:proofErr w:type="spellEnd"/>
      <w:r w:rsidR="00FE4C40" w:rsidRPr="00380890">
        <w:rPr>
          <w:color w:val="333333"/>
          <w:shd w:val="clear" w:color="auto" w:fill="FFFFFF"/>
        </w:rPr>
        <w:t xml:space="preserve"> </w:t>
      </w:r>
      <w:proofErr w:type="spellStart"/>
      <w:r w:rsidR="00FE4C40" w:rsidRPr="00380890">
        <w:rPr>
          <w:color w:val="333333"/>
          <w:shd w:val="clear" w:color="auto" w:fill="FFFFFF"/>
        </w:rPr>
        <w:t>manifestări</w:t>
      </w:r>
      <w:proofErr w:type="spellEnd"/>
      <w:r w:rsidR="00FE4C40" w:rsidRPr="00380890">
        <w:rPr>
          <w:color w:val="333333"/>
          <w:shd w:val="clear" w:color="auto" w:fill="FFFFFF"/>
        </w:rPr>
        <w:t xml:space="preserve"> </w:t>
      </w:r>
      <w:proofErr w:type="spellStart"/>
      <w:r w:rsidR="00FE4C40" w:rsidRPr="00380890">
        <w:rPr>
          <w:color w:val="333333"/>
          <w:shd w:val="clear" w:color="auto" w:fill="FFFFFF"/>
        </w:rPr>
        <w:t>artistice</w:t>
      </w:r>
      <w:proofErr w:type="spellEnd"/>
      <w:r w:rsidR="00FE4C40" w:rsidRPr="00380890">
        <w:rPr>
          <w:color w:val="333333"/>
          <w:shd w:val="clear" w:color="auto" w:fill="FFFFFF"/>
        </w:rPr>
        <w:t xml:space="preserve"> </w:t>
      </w:r>
      <w:proofErr w:type="spellStart"/>
      <w:r w:rsidR="00FE4C40" w:rsidRPr="00380890">
        <w:rPr>
          <w:color w:val="333333"/>
          <w:shd w:val="clear" w:color="auto" w:fill="FFFFFF"/>
        </w:rPr>
        <w:t>decât</w:t>
      </w:r>
      <w:proofErr w:type="spellEnd"/>
      <w:r w:rsidR="00FE4C40" w:rsidRPr="00380890">
        <w:rPr>
          <w:color w:val="333333"/>
          <w:shd w:val="clear" w:color="auto" w:fill="FFFFFF"/>
        </w:rPr>
        <w:t xml:space="preserve"> </w:t>
      </w:r>
      <w:proofErr w:type="spellStart"/>
      <w:r w:rsidR="00FE4C40" w:rsidRPr="00380890">
        <w:rPr>
          <w:color w:val="333333"/>
          <w:shd w:val="clear" w:color="auto" w:fill="FFFFFF"/>
        </w:rPr>
        <w:t>cele</w:t>
      </w:r>
      <w:proofErr w:type="spellEnd"/>
      <w:r w:rsidR="00FE4C40" w:rsidRPr="00380890">
        <w:rPr>
          <w:color w:val="333333"/>
          <w:shd w:val="clear" w:color="auto" w:fill="FFFFFF"/>
        </w:rPr>
        <w:t xml:space="preserve"> enumerate la lit. a).</w:t>
      </w:r>
    </w:p>
    <w:p w14:paraId="05C0B08C" w14:textId="77777777" w:rsidR="005D2494" w:rsidRDefault="00520BBE" w:rsidP="007C713A">
      <w:pPr>
        <w:jc w:val="both"/>
        <w:rPr>
          <w:b/>
        </w:rPr>
      </w:pPr>
      <w:r>
        <w:rPr>
          <w:color w:val="333333"/>
          <w:shd w:val="clear" w:color="auto" w:fill="FFFFFF"/>
        </w:rPr>
        <w:t xml:space="preserve">                </w:t>
      </w:r>
    </w:p>
    <w:p w14:paraId="4C419A5D" w14:textId="77777777" w:rsidR="00FE4C40" w:rsidRPr="005D2494" w:rsidRDefault="004F496B" w:rsidP="00602588">
      <w:pPr>
        <w:rPr>
          <w:b/>
        </w:rPr>
      </w:pPr>
      <w:r>
        <w:rPr>
          <w:b/>
        </w:rPr>
        <w:t xml:space="preserve">                                                      </w:t>
      </w:r>
      <w:r w:rsidR="005D2494" w:rsidRPr="005D2494">
        <w:rPr>
          <w:b/>
        </w:rPr>
        <w:t xml:space="preserve">Cap VII. </w:t>
      </w:r>
      <w:r w:rsidR="00451296" w:rsidRPr="005D2494">
        <w:rPr>
          <w:b/>
        </w:rPr>
        <w:t xml:space="preserve">Alte </w:t>
      </w:r>
      <w:proofErr w:type="spellStart"/>
      <w:r w:rsidR="00451296" w:rsidRPr="005D2494">
        <w:rPr>
          <w:b/>
        </w:rPr>
        <w:t>taxe</w:t>
      </w:r>
      <w:proofErr w:type="spellEnd"/>
      <w:r w:rsidR="00451296" w:rsidRPr="005D2494">
        <w:rPr>
          <w:b/>
        </w:rPr>
        <w:t xml:space="preserve"> locale</w:t>
      </w:r>
    </w:p>
    <w:p w14:paraId="0BCBC1C6" w14:textId="77777777" w:rsidR="00451296" w:rsidRDefault="002843A2" w:rsidP="00EA720D">
      <w:pPr>
        <w:jc w:val="center"/>
        <w:rPr>
          <w:b/>
        </w:rPr>
      </w:pPr>
      <w:r>
        <w:rPr>
          <w:b/>
        </w:rPr>
        <w:t>VII.1.</w:t>
      </w:r>
      <w:r w:rsidR="005D2494" w:rsidRPr="005D2494">
        <w:rPr>
          <w:b/>
        </w:rPr>
        <w:t xml:space="preserve"> Alte </w:t>
      </w:r>
      <w:proofErr w:type="spellStart"/>
      <w:r w:rsidR="005D2494" w:rsidRPr="005D2494">
        <w:rPr>
          <w:b/>
        </w:rPr>
        <w:t>taxe</w:t>
      </w:r>
      <w:proofErr w:type="spellEnd"/>
      <w:r w:rsidR="005D2494" w:rsidRPr="005D2494">
        <w:rPr>
          <w:b/>
        </w:rPr>
        <w:t xml:space="preserve"> locale</w:t>
      </w:r>
    </w:p>
    <w:p w14:paraId="22D57032" w14:textId="77777777" w:rsidR="004F496B" w:rsidRDefault="004F496B" w:rsidP="00EF05F9">
      <w:pPr>
        <w:jc w:val="both"/>
        <w:rPr>
          <w:b/>
        </w:rPr>
      </w:pPr>
    </w:p>
    <w:p w14:paraId="713DE888" w14:textId="1D2C1D75" w:rsidR="008849F7" w:rsidRDefault="004F496B" w:rsidP="00EF05F9">
      <w:pPr>
        <w:jc w:val="both"/>
        <w:rPr>
          <w:color w:val="333333"/>
          <w:shd w:val="clear" w:color="auto" w:fill="FFFFFF"/>
        </w:rPr>
      </w:pPr>
      <w:r>
        <w:rPr>
          <w:b/>
        </w:rPr>
        <w:t xml:space="preserve">               </w:t>
      </w:r>
      <w:r w:rsidR="005D2494">
        <w:rPr>
          <w:color w:val="333333"/>
          <w:shd w:val="clear" w:color="auto" w:fill="FFFFFF"/>
        </w:rPr>
        <w:t xml:space="preserve"> </w:t>
      </w:r>
      <w:r w:rsidR="001E090E">
        <w:rPr>
          <w:color w:val="333333"/>
          <w:shd w:val="clear" w:color="auto" w:fill="FFFFFF"/>
        </w:rPr>
        <w:t xml:space="preserve">   </w:t>
      </w:r>
      <w:r w:rsidR="005D2494">
        <w:rPr>
          <w:color w:val="333333"/>
          <w:shd w:val="clear" w:color="auto" w:fill="FFFFFF"/>
        </w:rPr>
        <w:t xml:space="preserve"> </w:t>
      </w:r>
      <w:r w:rsidR="00451296" w:rsidRPr="00380890">
        <w:rPr>
          <w:color w:val="333333"/>
          <w:shd w:val="clear" w:color="auto" w:fill="FFFFFF"/>
        </w:rPr>
        <w:t>(</w:t>
      </w:r>
      <w:r>
        <w:rPr>
          <w:color w:val="333333"/>
          <w:shd w:val="clear" w:color="auto" w:fill="FFFFFF"/>
        </w:rPr>
        <w:t>1</w:t>
      </w:r>
      <w:r w:rsidR="00451296" w:rsidRPr="00380890">
        <w:rPr>
          <w:color w:val="333333"/>
          <w:shd w:val="clear" w:color="auto" w:fill="FFFFFF"/>
        </w:rPr>
        <w:t xml:space="preserve">) Taxa </w:t>
      </w:r>
      <w:proofErr w:type="spellStart"/>
      <w:r w:rsidR="00451296" w:rsidRPr="00380890">
        <w:rPr>
          <w:color w:val="333333"/>
          <w:shd w:val="clear" w:color="auto" w:fill="FFFFFF"/>
        </w:rPr>
        <w:t>pentru</w:t>
      </w:r>
      <w:proofErr w:type="spellEnd"/>
      <w:r w:rsidR="00451296" w:rsidRPr="00380890">
        <w:rPr>
          <w:color w:val="333333"/>
          <w:shd w:val="clear" w:color="auto" w:fill="FFFFFF"/>
        </w:rPr>
        <w:t xml:space="preserve"> </w:t>
      </w:r>
      <w:proofErr w:type="spellStart"/>
      <w:r w:rsidR="00451296" w:rsidRPr="00380890">
        <w:rPr>
          <w:color w:val="333333"/>
          <w:shd w:val="clear" w:color="auto" w:fill="FFFFFF"/>
        </w:rPr>
        <w:t>îndeplinirea</w:t>
      </w:r>
      <w:proofErr w:type="spellEnd"/>
      <w:r w:rsidR="00451296" w:rsidRPr="00380890">
        <w:rPr>
          <w:color w:val="333333"/>
          <w:shd w:val="clear" w:color="auto" w:fill="FFFFFF"/>
        </w:rPr>
        <w:t xml:space="preserve"> </w:t>
      </w:r>
      <w:proofErr w:type="spellStart"/>
      <w:r w:rsidR="00451296" w:rsidRPr="00380890">
        <w:rPr>
          <w:color w:val="333333"/>
          <w:shd w:val="clear" w:color="auto" w:fill="FFFFFF"/>
        </w:rPr>
        <w:t>procedurii</w:t>
      </w:r>
      <w:proofErr w:type="spellEnd"/>
      <w:r w:rsidR="00451296" w:rsidRPr="00380890">
        <w:rPr>
          <w:color w:val="333333"/>
          <w:shd w:val="clear" w:color="auto" w:fill="FFFFFF"/>
        </w:rPr>
        <w:t xml:space="preserve"> de </w:t>
      </w:r>
      <w:proofErr w:type="spellStart"/>
      <w:r w:rsidR="00451296" w:rsidRPr="00380890">
        <w:rPr>
          <w:color w:val="333333"/>
          <w:shd w:val="clear" w:color="auto" w:fill="FFFFFF"/>
        </w:rPr>
        <w:t>divorţ</w:t>
      </w:r>
      <w:proofErr w:type="spellEnd"/>
      <w:r w:rsidR="00451296" w:rsidRPr="00380890">
        <w:rPr>
          <w:color w:val="333333"/>
          <w:shd w:val="clear" w:color="auto" w:fill="FFFFFF"/>
        </w:rPr>
        <w:t xml:space="preserve"> pe cale </w:t>
      </w:r>
      <w:proofErr w:type="spellStart"/>
      <w:r w:rsidR="00451296" w:rsidRPr="00380890">
        <w:rPr>
          <w:color w:val="333333"/>
          <w:shd w:val="clear" w:color="auto" w:fill="FFFFFF"/>
        </w:rPr>
        <w:t>administrativă</w:t>
      </w:r>
      <w:proofErr w:type="spellEnd"/>
      <w:r w:rsidR="00451296" w:rsidRPr="00380890">
        <w:rPr>
          <w:color w:val="333333"/>
          <w:shd w:val="clear" w:color="auto" w:fill="FFFFFF"/>
        </w:rPr>
        <w:t xml:space="preserve"> </w:t>
      </w:r>
      <w:r w:rsidR="008849F7">
        <w:rPr>
          <w:color w:val="333333"/>
          <w:shd w:val="clear" w:color="auto" w:fill="FFFFFF"/>
        </w:rPr>
        <w:t xml:space="preserve">in </w:t>
      </w:r>
      <w:proofErr w:type="spellStart"/>
      <w:r w:rsidR="008849F7">
        <w:rPr>
          <w:color w:val="333333"/>
          <w:shd w:val="clear" w:color="auto" w:fill="FFFFFF"/>
        </w:rPr>
        <w:t>suma</w:t>
      </w:r>
      <w:proofErr w:type="spellEnd"/>
      <w:r w:rsidR="008849F7">
        <w:rPr>
          <w:color w:val="333333"/>
          <w:shd w:val="clear" w:color="auto" w:fill="FFFFFF"/>
        </w:rPr>
        <w:t xml:space="preserve"> de </w:t>
      </w:r>
      <w:r w:rsidR="00116EDE">
        <w:rPr>
          <w:b/>
          <w:i/>
          <w:color w:val="333333"/>
          <w:u w:val="single"/>
          <w:shd w:val="clear" w:color="auto" w:fill="FFFFFF"/>
        </w:rPr>
        <w:t>675</w:t>
      </w:r>
      <w:r w:rsidR="008849F7" w:rsidRPr="008849F7">
        <w:rPr>
          <w:b/>
          <w:i/>
          <w:color w:val="333333"/>
          <w:u w:val="single"/>
          <w:shd w:val="clear" w:color="auto" w:fill="FFFFFF"/>
        </w:rPr>
        <w:t xml:space="preserve"> lei</w:t>
      </w:r>
      <w:r w:rsidR="008849F7">
        <w:rPr>
          <w:color w:val="333333"/>
          <w:shd w:val="clear" w:color="auto" w:fill="FFFFFF"/>
        </w:rPr>
        <w:t>.</w:t>
      </w:r>
    </w:p>
    <w:p w14:paraId="6F0E9659" w14:textId="7FE51944" w:rsidR="00451296" w:rsidRPr="00380890" w:rsidRDefault="005D2494" w:rsidP="00EF05F9">
      <w:pPr>
        <w:jc w:val="both"/>
        <w:rPr>
          <w:color w:val="333333"/>
          <w:shd w:val="clear" w:color="auto" w:fill="FFFFFF"/>
        </w:rPr>
      </w:pPr>
      <w:r>
        <w:rPr>
          <w:color w:val="333333"/>
          <w:shd w:val="clear" w:color="auto" w:fill="FFFFFF"/>
        </w:rPr>
        <w:t xml:space="preserve">                   </w:t>
      </w:r>
      <w:r w:rsidR="004F496B">
        <w:rPr>
          <w:color w:val="333333"/>
          <w:shd w:val="clear" w:color="auto" w:fill="FFFFFF"/>
        </w:rPr>
        <w:t>(2</w:t>
      </w:r>
      <w:r w:rsidR="00451296" w:rsidRPr="00380890">
        <w:rPr>
          <w:color w:val="333333"/>
          <w:shd w:val="clear" w:color="auto" w:fill="FFFFFF"/>
        </w:rPr>
        <w:t xml:space="preserve">) </w:t>
      </w:r>
      <w:proofErr w:type="spellStart"/>
      <w:r w:rsidR="00451296" w:rsidRPr="00380890">
        <w:rPr>
          <w:color w:val="333333"/>
          <w:shd w:val="clear" w:color="auto" w:fill="FFFFFF"/>
        </w:rPr>
        <w:t>Pentru</w:t>
      </w:r>
      <w:proofErr w:type="spellEnd"/>
      <w:r w:rsidR="00451296" w:rsidRPr="00380890">
        <w:rPr>
          <w:color w:val="333333"/>
          <w:shd w:val="clear" w:color="auto" w:fill="FFFFFF"/>
        </w:rPr>
        <w:t xml:space="preserve"> </w:t>
      </w:r>
      <w:proofErr w:type="spellStart"/>
      <w:r w:rsidR="00451296" w:rsidRPr="00380890">
        <w:rPr>
          <w:color w:val="333333"/>
          <w:shd w:val="clear" w:color="auto" w:fill="FFFFFF"/>
        </w:rPr>
        <w:t>eliberarea</w:t>
      </w:r>
      <w:proofErr w:type="spellEnd"/>
      <w:r w:rsidR="00451296" w:rsidRPr="00380890">
        <w:rPr>
          <w:color w:val="333333"/>
          <w:shd w:val="clear" w:color="auto" w:fill="FFFFFF"/>
        </w:rPr>
        <w:t xml:space="preserve"> de </w:t>
      </w:r>
      <w:proofErr w:type="spellStart"/>
      <w:r w:rsidR="00451296" w:rsidRPr="00380890">
        <w:rPr>
          <w:color w:val="333333"/>
          <w:shd w:val="clear" w:color="auto" w:fill="FFFFFF"/>
        </w:rPr>
        <w:t>copii</w:t>
      </w:r>
      <w:proofErr w:type="spellEnd"/>
      <w:r w:rsidR="00451296" w:rsidRPr="00380890">
        <w:rPr>
          <w:color w:val="333333"/>
          <w:shd w:val="clear" w:color="auto" w:fill="FFFFFF"/>
        </w:rPr>
        <w:t xml:space="preserve"> </w:t>
      </w:r>
      <w:proofErr w:type="spellStart"/>
      <w:r w:rsidR="00451296" w:rsidRPr="00380890">
        <w:rPr>
          <w:color w:val="333333"/>
          <w:shd w:val="clear" w:color="auto" w:fill="FFFFFF"/>
        </w:rPr>
        <w:t>heliografice</w:t>
      </w:r>
      <w:proofErr w:type="spellEnd"/>
      <w:r w:rsidR="00451296" w:rsidRPr="00380890">
        <w:rPr>
          <w:color w:val="333333"/>
          <w:shd w:val="clear" w:color="auto" w:fill="FFFFFF"/>
        </w:rPr>
        <w:t xml:space="preserve"> de pe </w:t>
      </w:r>
      <w:proofErr w:type="spellStart"/>
      <w:r w:rsidR="00451296" w:rsidRPr="00380890">
        <w:rPr>
          <w:color w:val="333333"/>
          <w:shd w:val="clear" w:color="auto" w:fill="FFFFFF"/>
        </w:rPr>
        <w:t>planuri</w:t>
      </w:r>
      <w:proofErr w:type="spellEnd"/>
      <w:r w:rsidR="00451296" w:rsidRPr="00380890">
        <w:rPr>
          <w:color w:val="333333"/>
          <w:shd w:val="clear" w:color="auto" w:fill="FFFFFF"/>
        </w:rPr>
        <w:t xml:space="preserve"> </w:t>
      </w:r>
      <w:proofErr w:type="spellStart"/>
      <w:r w:rsidR="00451296" w:rsidRPr="00380890">
        <w:rPr>
          <w:color w:val="333333"/>
          <w:shd w:val="clear" w:color="auto" w:fill="FFFFFF"/>
        </w:rPr>
        <w:t>cadastrale</w:t>
      </w:r>
      <w:proofErr w:type="spellEnd"/>
      <w:r w:rsidR="00451296" w:rsidRPr="00380890">
        <w:rPr>
          <w:color w:val="333333"/>
          <w:shd w:val="clear" w:color="auto" w:fill="FFFFFF"/>
        </w:rPr>
        <w:t xml:space="preserve"> </w:t>
      </w:r>
      <w:proofErr w:type="spellStart"/>
      <w:r w:rsidR="00451296" w:rsidRPr="00380890">
        <w:rPr>
          <w:color w:val="333333"/>
          <w:shd w:val="clear" w:color="auto" w:fill="FFFFFF"/>
        </w:rPr>
        <w:t>sau</w:t>
      </w:r>
      <w:proofErr w:type="spellEnd"/>
      <w:r w:rsidR="00451296" w:rsidRPr="00380890">
        <w:rPr>
          <w:color w:val="333333"/>
          <w:shd w:val="clear" w:color="auto" w:fill="FFFFFF"/>
        </w:rPr>
        <w:t xml:space="preserve"> de pe </w:t>
      </w:r>
      <w:proofErr w:type="spellStart"/>
      <w:r w:rsidR="00451296" w:rsidRPr="00380890">
        <w:rPr>
          <w:color w:val="333333"/>
          <w:shd w:val="clear" w:color="auto" w:fill="FFFFFF"/>
        </w:rPr>
        <w:t>alte</w:t>
      </w:r>
      <w:proofErr w:type="spellEnd"/>
      <w:r w:rsidR="00451296" w:rsidRPr="00380890">
        <w:rPr>
          <w:color w:val="333333"/>
          <w:shd w:val="clear" w:color="auto" w:fill="FFFFFF"/>
        </w:rPr>
        <w:t xml:space="preserve"> </w:t>
      </w:r>
      <w:proofErr w:type="spellStart"/>
      <w:r w:rsidR="00451296" w:rsidRPr="00380890">
        <w:rPr>
          <w:color w:val="333333"/>
          <w:shd w:val="clear" w:color="auto" w:fill="FFFFFF"/>
        </w:rPr>
        <w:t>asemenea</w:t>
      </w:r>
      <w:proofErr w:type="spellEnd"/>
      <w:r w:rsidR="00451296" w:rsidRPr="00380890">
        <w:rPr>
          <w:color w:val="333333"/>
          <w:shd w:val="clear" w:color="auto" w:fill="FFFFFF"/>
        </w:rPr>
        <w:t xml:space="preserve"> </w:t>
      </w:r>
      <w:proofErr w:type="spellStart"/>
      <w:r w:rsidR="00451296" w:rsidRPr="00380890">
        <w:rPr>
          <w:color w:val="333333"/>
          <w:shd w:val="clear" w:color="auto" w:fill="FFFFFF"/>
        </w:rPr>
        <w:t>planuri</w:t>
      </w:r>
      <w:proofErr w:type="spellEnd"/>
      <w:r w:rsidR="00451296" w:rsidRPr="00380890">
        <w:rPr>
          <w:color w:val="333333"/>
          <w:shd w:val="clear" w:color="auto" w:fill="FFFFFF"/>
        </w:rPr>
        <w:t xml:space="preserve">, </w:t>
      </w:r>
      <w:proofErr w:type="spellStart"/>
      <w:r w:rsidR="00451296" w:rsidRPr="00380890">
        <w:rPr>
          <w:color w:val="333333"/>
          <w:shd w:val="clear" w:color="auto" w:fill="FFFFFF"/>
        </w:rPr>
        <w:t>deţinute</w:t>
      </w:r>
      <w:proofErr w:type="spellEnd"/>
      <w:r w:rsidR="00451296" w:rsidRPr="00380890">
        <w:rPr>
          <w:color w:val="333333"/>
          <w:shd w:val="clear" w:color="auto" w:fill="FFFFFF"/>
        </w:rPr>
        <w:t xml:space="preserve"> de </w:t>
      </w:r>
      <w:proofErr w:type="spellStart"/>
      <w:r w:rsidR="00451296" w:rsidRPr="00380890">
        <w:rPr>
          <w:color w:val="333333"/>
          <w:shd w:val="clear" w:color="auto" w:fill="FFFFFF"/>
        </w:rPr>
        <w:t>consiliile</w:t>
      </w:r>
      <w:proofErr w:type="spellEnd"/>
      <w:r w:rsidR="00451296" w:rsidRPr="00380890">
        <w:rPr>
          <w:color w:val="333333"/>
          <w:shd w:val="clear" w:color="auto" w:fill="FFFFFF"/>
        </w:rPr>
        <w:t xml:space="preserve"> locale</w:t>
      </w:r>
      <w:r w:rsidR="008849F7">
        <w:rPr>
          <w:color w:val="333333"/>
          <w:shd w:val="clear" w:color="auto" w:fill="FFFFFF"/>
        </w:rPr>
        <w:t xml:space="preserve"> taxa </w:t>
      </w:r>
      <w:proofErr w:type="spellStart"/>
      <w:r w:rsidR="008849F7">
        <w:rPr>
          <w:color w:val="333333"/>
          <w:shd w:val="clear" w:color="auto" w:fill="FFFFFF"/>
        </w:rPr>
        <w:t>este</w:t>
      </w:r>
      <w:proofErr w:type="spellEnd"/>
      <w:r w:rsidR="008849F7">
        <w:rPr>
          <w:color w:val="333333"/>
          <w:shd w:val="clear" w:color="auto" w:fill="FFFFFF"/>
        </w:rPr>
        <w:t xml:space="preserve"> in </w:t>
      </w:r>
      <w:proofErr w:type="spellStart"/>
      <w:r w:rsidR="008849F7">
        <w:rPr>
          <w:color w:val="333333"/>
          <w:shd w:val="clear" w:color="auto" w:fill="FFFFFF"/>
        </w:rPr>
        <w:t>suma</w:t>
      </w:r>
      <w:proofErr w:type="spellEnd"/>
      <w:r w:rsidR="008849F7">
        <w:rPr>
          <w:color w:val="333333"/>
          <w:shd w:val="clear" w:color="auto" w:fill="FFFFFF"/>
        </w:rPr>
        <w:t xml:space="preserve"> de</w:t>
      </w:r>
      <w:r w:rsidR="00DB5335">
        <w:rPr>
          <w:color w:val="333333"/>
          <w:shd w:val="clear" w:color="auto" w:fill="FFFFFF"/>
        </w:rPr>
        <w:t xml:space="preserve"> </w:t>
      </w:r>
      <w:r w:rsidR="00472EF3">
        <w:rPr>
          <w:b/>
          <w:i/>
          <w:color w:val="333333"/>
          <w:u w:val="single"/>
          <w:shd w:val="clear" w:color="auto" w:fill="FFFFFF"/>
        </w:rPr>
        <w:t>50</w:t>
      </w:r>
      <w:r w:rsidR="00116EDE">
        <w:rPr>
          <w:b/>
          <w:i/>
          <w:color w:val="333333"/>
          <w:u w:val="single"/>
          <w:shd w:val="clear" w:color="auto" w:fill="FFFFFF"/>
        </w:rPr>
        <w:t xml:space="preserve"> lei</w:t>
      </w:r>
      <w:r w:rsidR="00472EF3">
        <w:rPr>
          <w:b/>
          <w:i/>
          <w:color w:val="333333"/>
          <w:u w:val="single"/>
          <w:shd w:val="clear" w:color="auto" w:fill="FFFFFF"/>
        </w:rPr>
        <w:t>/ plan.</w:t>
      </w:r>
    </w:p>
    <w:p w14:paraId="1DAAD8BC" w14:textId="5F4080A5" w:rsidR="00451296" w:rsidRPr="00380890" w:rsidRDefault="004F496B" w:rsidP="00EF05F9">
      <w:pPr>
        <w:jc w:val="both"/>
      </w:pPr>
      <w:r>
        <w:t xml:space="preserve">                   (3</w:t>
      </w:r>
      <w:r w:rsidR="00BD44AA" w:rsidRPr="00380890">
        <w:t xml:space="preserve">) </w:t>
      </w:r>
      <w:r w:rsidR="008849F7">
        <w:t>T</w:t>
      </w:r>
      <w:r w:rsidR="00BD44AA" w:rsidRPr="00380890">
        <w:t xml:space="preserve">axa </w:t>
      </w:r>
      <w:proofErr w:type="spellStart"/>
      <w:r w:rsidR="00BD44AA" w:rsidRPr="00380890">
        <w:t>zilnica</w:t>
      </w:r>
      <w:proofErr w:type="spellEnd"/>
      <w:r w:rsidR="00BD44AA" w:rsidRPr="00380890">
        <w:t xml:space="preserve"> </w:t>
      </w:r>
      <w:proofErr w:type="spellStart"/>
      <w:r w:rsidR="00BD44AA" w:rsidRPr="00380890">
        <w:t>pentru</w:t>
      </w:r>
      <w:proofErr w:type="spellEnd"/>
      <w:r w:rsidR="00BD44AA" w:rsidRPr="00380890">
        <w:t xml:space="preserve"> </w:t>
      </w:r>
      <w:proofErr w:type="spellStart"/>
      <w:r w:rsidR="00BD44AA" w:rsidRPr="00380890">
        <w:t>utilizarea</w:t>
      </w:r>
      <w:proofErr w:type="spellEnd"/>
      <w:r w:rsidR="00BD44AA" w:rsidRPr="00380890">
        <w:t xml:space="preserve"> </w:t>
      </w:r>
      <w:proofErr w:type="spellStart"/>
      <w:r w:rsidR="00BD44AA" w:rsidRPr="00380890">
        <w:t>temporara</w:t>
      </w:r>
      <w:proofErr w:type="spellEnd"/>
      <w:r w:rsidR="00BD44AA" w:rsidRPr="00380890">
        <w:t xml:space="preserve"> a </w:t>
      </w:r>
      <w:proofErr w:type="spellStart"/>
      <w:r w:rsidR="00BD44AA" w:rsidRPr="00380890">
        <w:t>locurilor</w:t>
      </w:r>
      <w:proofErr w:type="spellEnd"/>
      <w:r w:rsidR="00BD44AA" w:rsidRPr="00380890">
        <w:t xml:space="preserve"> </w:t>
      </w:r>
      <w:proofErr w:type="spellStart"/>
      <w:r w:rsidR="00BD44AA" w:rsidRPr="00380890">
        <w:t>publice</w:t>
      </w:r>
      <w:proofErr w:type="spellEnd"/>
      <w:r w:rsidR="00BD44AA" w:rsidRPr="00380890">
        <w:t xml:space="preserve"> (</w:t>
      </w:r>
      <w:proofErr w:type="spellStart"/>
      <w:r w:rsidR="00BD44AA" w:rsidRPr="00380890">
        <w:t>comert</w:t>
      </w:r>
      <w:proofErr w:type="spellEnd"/>
      <w:r w:rsidR="00BD44AA" w:rsidRPr="00380890">
        <w:t xml:space="preserve"> ambulant)</w:t>
      </w:r>
      <w:r w:rsidR="00DB5335" w:rsidRPr="00DB5335">
        <w:rPr>
          <w:color w:val="333333"/>
          <w:shd w:val="clear" w:color="auto" w:fill="FFFFFF"/>
        </w:rPr>
        <w:t xml:space="preserve"> </w:t>
      </w:r>
      <w:r w:rsidR="008849F7">
        <w:rPr>
          <w:color w:val="333333"/>
          <w:shd w:val="clear" w:color="auto" w:fill="FFFFFF"/>
        </w:rPr>
        <w:t xml:space="preserve">in </w:t>
      </w:r>
      <w:proofErr w:type="spellStart"/>
      <w:r w:rsidR="008849F7">
        <w:rPr>
          <w:color w:val="333333"/>
          <w:shd w:val="clear" w:color="auto" w:fill="FFFFFF"/>
        </w:rPr>
        <w:t>suma</w:t>
      </w:r>
      <w:proofErr w:type="spellEnd"/>
      <w:r w:rsidR="00DB5335">
        <w:rPr>
          <w:color w:val="333333"/>
          <w:shd w:val="clear" w:color="auto" w:fill="FFFFFF"/>
        </w:rPr>
        <w:t xml:space="preserve"> de </w:t>
      </w:r>
      <w:r w:rsidR="00472EF3">
        <w:rPr>
          <w:b/>
          <w:i/>
          <w:color w:val="333333"/>
          <w:u w:val="single"/>
          <w:shd w:val="clear" w:color="auto" w:fill="FFFFFF"/>
        </w:rPr>
        <w:t>50</w:t>
      </w:r>
      <w:r w:rsidR="001E090E">
        <w:rPr>
          <w:b/>
          <w:i/>
          <w:color w:val="333333"/>
          <w:u w:val="single"/>
          <w:shd w:val="clear" w:color="auto" w:fill="FFFFFF"/>
        </w:rPr>
        <w:t xml:space="preserve"> l</w:t>
      </w:r>
      <w:r w:rsidR="00DB5335" w:rsidRPr="00DB5335">
        <w:rPr>
          <w:b/>
          <w:i/>
          <w:color w:val="333333"/>
          <w:u w:val="single"/>
          <w:shd w:val="clear" w:color="auto" w:fill="FFFFFF"/>
        </w:rPr>
        <w:t>ei</w:t>
      </w:r>
      <w:r w:rsidR="00BD44AA" w:rsidRPr="00380890">
        <w:t>.</w:t>
      </w:r>
    </w:p>
    <w:p w14:paraId="3E495646" w14:textId="0B234C83" w:rsidR="008849F7" w:rsidRPr="008849F7" w:rsidRDefault="005D2494" w:rsidP="00EF05F9">
      <w:pPr>
        <w:jc w:val="both"/>
        <w:rPr>
          <w:b/>
          <w:i/>
          <w:u w:val="single"/>
        </w:rPr>
      </w:pPr>
      <w:r>
        <w:t xml:space="preserve">                   </w:t>
      </w:r>
      <w:r w:rsidR="00BD44AA" w:rsidRPr="00380890">
        <w:t>(</w:t>
      </w:r>
      <w:r w:rsidR="004F496B">
        <w:t>4</w:t>
      </w:r>
      <w:r w:rsidR="00BD44AA" w:rsidRPr="00380890">
        <w:t xml:space="preserve">) </w:t>
      </w:r>
      <w:r w:rsidR="008C34F7">
        <w:t xml:space="preserve">  </w:t>
      </w:r>
      <w:r w:rsidR="008849F7">
        <w:t xml:space="preserve">Taxa </w:t>
      </w:r>
      <w:proofErr w:type="spellStart"/>
      <w:r w:rsidR="008849F7">
        <w:t>avizare</w:t>
      </w:r>
      <w:proofErr w:type="spellEnd"/>
      <w:r w:rsidR="008849F7">
        <w:t xml:space="preserve"> </w:t>
      </w:r>
      <w:proofErr w:type="spellStart"/>
      <w:r w:rsidR="008849F7">
        <w:t>contracte</w:t>
      </w:r>
      <w:proofErr w:type="spellEnd"/>
      <w:r w:rsidR="008849F7">
        <w:t xml:space="preserve"> de </w:t>
      </w:r>
      <w:proofErr w:type="spellStart"/>
      <w:r w:rsidR="008849F7">
        <w:t>arenda</w:t>
      </w:r>
      <w:proofErr w:type="spellEnd"/>
      <w:r w:rsidR="008849F7">
        <w:t xml:space="preserve"> in </w:t>
      </w:r>
      <w:proofErr w:type="spellStart"/>
      <w:r w:rsidR="008849F7">
        <w:t>suma</w:t>
      </w:r>
      <w:proofErr w:type="spellEnd"/>
      <w:r w:rsidR="008849F7">
        <w:t xml:space="preserve"> de </w:t>
      </w:r>
      <w:r w:rsidR="00AC5834">
        <w:rPr>
          <w:b/>
          <w:i/>
          <w:u w:val="single"/>
        </w:rPr>
        <w:t>20</w:t>
      </w:r>
      <w:r w:rsidR="008849F7" w:rsidRPr="008849F7">
        <w:rPr>
          <w:b/>
          <w:i/>
          <w:u w:val="single"/>
        </w:rPr>
        <w:t xml:space="preserve"> lei.</w:t>
      </w:r>
    </w:p>
    <w:p w14:paraId="1E7F9B31" w14:textId="35A7B6A4" w:rsidR="008849F7" w:rsidRDefault="004F496B" w:rsidP="00EF05F9">
      <w:pPr>
        <w:jc w:val="both"/>
      </w:pPr>
      <w:r>
        <w:t xml:space="preserve">                   (5</w:t>
      </w:r>
      <w:r w:rsidR="00BD44AA" w:rsidRPr="00380890">
        <w:t xml:space="preserve">) </w:t>
      </w:r>
      <w:r w:rsidR="008849F7">
        <w:t xml:space="preserve"> Taxa </w:t>
      </w:r>
      <w:proofErr w:type="spellStart"/>
      <w:r w:rsidR="008849F7">
        <w:t>pentru</w:t>
      </w:r>
      <w:proofErr w:type="spellEnd"/>
      <w:r w:rsidR="008849F7">
        <w:t xml:space="preserve"> </w:t>
      </w:r>
      <w:proofErr w:type="spellStart"/>
      <w:r w:rsidR="008849F7">
        <w:t>persoanele</w:t>
      </w:r>
      <w:proofErr w:type="spellEnd"/>
      <w:r w:rsidR="008849F7">
        <w:t xml:space="preserve"> care </w:t>
      </w:r>
      <w:proofErr w:type="spellStart"/>
      <w:r w:rsidR="008849F7">
        <w:t>solicita</w:t>
      </w:r>
      <w:proofErr w:type="spellEnd"/>
      <w:r w:rsidR="008849F7">
        <w:t xml:space="preserve"> </w:t>
      </w:r>
      <w:proofErr w:type="spellStart"/>
      <w:r w:rsidR="008849F7">
        <w:t>masurarea</w:t>
      </w:r>
      <w:proofErr w:type="spellEnd"/>
      <w:r w:rsidR="008849F7">
        <w:t xml:space="preserve"> </w:t>
      </w:r>
      <w:proofErr w:type="spellStart"/>
      <w:r w:rsidR="008849F7">
        <w:t>unei</w:t>
      </w:r>
      <w:proofErr w:type="spellEnd"/>
      <w:r w:rsidR="008849F7">
        <w:t xml:space="preserve"> </w:t>
      </w:r>
      <w:proofErr w:type="spellStart"/>
      <w:r w:rsidR="008849F7">
        <w:t>suprafete</w:t>
      </w:r>
      <w:proofErr w:type="spellEnd"/>
      <w:r w:rsidR="008849F7">
        <w:t xml:space="preserve"> de </w:t>
      </w:r>
      <w:proofErr w:type="spellStart"/>
      <w:r w:rsidR="008849F7">
        <w:t>teren</w:t>
      </w:r>
      <w:proofErr w:type="spellEnd"/>
      <w:r w:rsidR="008849F7">
        <w:t xml:space="preserve"> </w:t>
      </w:r>
      <w:proofErr w:type="spellStart"/>
      <w:r w:rsidR="008849F7">
        <w:t>pentru</w:t>
      </w:r>
      <w:proofErr w:type="spellEnd"/>
      <w:r w:rsidR="008849F7">
        <w:t xml:space="preserve"> care a </w:t>
      </w:r>
      <w:proofErr w:type="spellStart"/>
      <w:r w:rsidR="008849F7">
        <w:t>fost</w:t>
      </w:r>
      <w:proofErr w:type="spellEnd"/>
      <w:r w:rsidR="008849F7">
        <w:t xml:space="preserve"> pus in </w:t>
      </w:r>
      <w:proofErr w:type="spellStart"/>
      <w:r w:rsidR="008849F7">
        <w:t>posesie</w:t>
      </w:r>
      <w:proofErr w:type="spellEnd"/>
      <w:r w:rsidR="008849F7">
        <w:t xml:space="preserve"> anterior </w:t>
      </w:r>
      <w:proofErr w:type="spellStart"/>
      <w:r w:rsidR="008849F7">
        <w:t>solicitarii</w:t>
      </w:r>
      <w:proofErr w:type="spellEnd"/>
      <w:r w:rsidR="008849F7">
        <w:t xml:space="preserve"> in </w:t>
      </w:r>
      <w:proofErr w:type="spellStart"/>
      <w:r w:rsidR="008849F7">
        <w:t>suma</w:t>
      </w:r>
      <w:proofErr w:type="spellEnd"/>
      <w:r w:rsidR="008849F7">
        <w:t xml:space="preserve"> de </w:t>
      </w:r>
      <w:r w:rsidR="00472EF3">
        <w:rPr>
          <w:b/>
          <w:i/>
          <w:u w:val="single"/>
        </w:rPr>
        <w:t xml:space="preserve">150lei / </w:t>
      </w:r>
      <w:proofErr w:type="spellStart"/>
      <w:proofErr w:type="gramStart"/>
      <w:r w:rsidR="00472EF3">
        <w:rPr>
          <w:b/>
          <w:i/>
          <w:u w:val="single"/>
        </w:rPr>
        <w:t>parcela</w:t>
      </w:r>
      <w:proofErr w:type="spellEnd"/>
      <w:r w:rsidR="00472EF3">
        <w:rPr>
          <w:b/>
          <w:i/>
          <w:u w:val="single"/>
        </w:rPr>
        <w:t xml:space="preserve"> </w:t>
      </w:r>
      <w:r w:rsidR="008849F7">
        <w:t>.</w:t>
      </w:r>
      <w:proofErr w:type="gramEnd"/>
    </w:p>
    <w:p w14:paraId="386A5E6A" w14:textId="67CDD94D" w:rsidR="00C34BF9" w:rsidRDefault="005D2494" w:rsidP="00EF05F9">
      <w:pPr>
        <w:jc w:val="both"/>
      </w:pPr>
      <w:r>
        <w:t xml:space="preserve">                   </w:t>
      </w:r>
      <w:r w:rsidR="003C1A37" w:rsidRPr="00380890">
        <w:t>(</w:t>
      </w:r>
      <w:r w:rsidR="004F496B">
        <w:t>6</w:t>
      </w:r>
      <w:r w:rsidR="00BD44AA" w:rsidRPr="00380890">
        <w:t xml:space="preserve">) </w:t>
      </w:r>
      <w:r w:rsidR="008849F7">
        <w:t>T</w:t>
      </w:r>
      <w:r w:rsidR="00BD44AA" w:rsidRPr="00380890">
        <w:t xml:space="preserve">axa </w:t>
      </w:r>
      <w:proofErr w:type="spellStart"/>
      <w:r w:rsidR="00BD44AA" w:rsidRPr="00380890">
        <w:t>anuala</w:t>
      </w:r>
      <w:proofErr w:type="spellEnd"/>
      <w:r w:rsidR="00BD44AA" w:rsidRPr="00380890">
        <w:t xml:space="preserve"> </w:t>
      </w:r>
      <w:proofErr w:type="spellStart"/>
      <w:r w:rsidR="00BD44AA" w:rsidRPr="00380890">
        <w:t>pentru</w:t>
      </w:r>
      <w:proofErr w:type="spellEnd"/>
      <w:r w:rsidR="00BD44AA" w:rsidRPr="00380890">
        <w:t xml:space="preserve"> </w:t>
      </w:r>
      <w:proofErr w:type="spellStart"/>
      <w:r w:rsidR="00BD44AA" w:rsidRPr="00380890">
        <w:t>tractoarele</w:t>
      </w:r>
      <w:proofErr w:type="spellEnd"/>
      <w:r w:rsidR="00BD44AA" w:rsidRPr="00380890">
        <w:t xml:space="preserve"> pe </w:t>
      </w:r>
      <w:proofErr w:type="spellStart"/>
      <w:r w:rsidR="00BD44AA" w:rsidRPr="00380890">
        <w:t>pneuri</w:t>
      </w:r>
      <w:proofErr w:type="spellEnd"/>
      <w:r w:rsidR="00BD44AA" w:rsidRPr="00380890">
        <w:t xml:space="preserve"> </w:t>
      </w:r>
      <w:proofErr w:type="spellStart"/>
      <w:r w:rsidR="00BD44AA" w:rsidRPr="00380890">
        <w:t>neinmatriculate</w:t>
      </w:r>
      <w:proofErr w:type="spellEnd"/>
      <w:r w:rsidR="00BD44AA" w:rsidRPr="00380890">
        <w:t xml:space="preserve"> </w:t>
      </w:r>
      <w:proofErr w:type="spellStart"/>
      <w:r w:rsidR="00BD44AA" w:rsidRPr="00380890">
        <w:t>si</w:t>
      </w:r>
      <w:proofErr w:type="spellEnd"/>
      <w:r w:rsidR="00BD44AA" w:rsidRPr="00380890">
        <w:t xml:space="preserve"> </w:t>
      </w:r>
      <w:proofErr w:type="spellStart"/>
      <w:r w:rsidR="00BD44AA" w:rsidRPr="00380890">
        <w:t>pentru</w:t>
      </w:r>
      <w:proofErr w:type="spellEnd"/>
      <w:r w:rsidR="00BD44AA" w:rsidRPr="00380890">
        <w:t xml:space="preserve"> combine conform </w:t>
      </w:r>
      <w:proofErr w:type="spellStart"/>
      <w:r w:rsidR="00BD44AA" w:rsidRPr="00380890">
        <w:t>tabelului</w:t>
      </w:r>
      <w:proofErr w:type="spellEnd"/>
      <w:r w:rsidR="00BD44AA" w:rsidRPr="00380890">
        <w:t xml:space="preserve"> de </w:t>
      </w:r>
      <w:proofErr w:type="spellStart"/>
      <w:r w:rsidR="00BD44AA" w:rsidRPr="00380890">
        <w:t>mai</w:t>
      </w:r>
      <w:proofErr w:type="spellEnd"/>
      <w:r w:rsidR="00BD44AA" w:rsidRPr="00380890">
        <w:t xml:space="preserve"> </w:t>
      </w:r>
      <w:proofErr w:type="spellStart"/>
      <w:r w:rsidR="00BD44AA" w:rsidRPr="00380890">
        <w:t>jos</w:t>
      </w:r>
      <w:proofErr w:type="spellEnd"/>
      <w:r w:rsidR="00BD44AA" w:rsidRPr="00380890">
        <w:t xml:space="preserve">, </w:t>
      </w:r>
      <w:proofErr w:type="spellStart"/>
      <w:r w:rsidR="00BD44AA" w:rsidRPr="00380890">
        <w:t>platibila</w:t>
      </w:r>
      <w:proofErr w:type="spellEnd"/>
      <w:r w:rsidR="00BD44AA" w:rsidRPr="00380890">
        <w:t xml:space="preserve"> la 31 </w:t>
      </w:r>
      <w:proofErr w:type="spellStart"/>
      <w:r w:rsidR="00BD44AA" w:rsidRPr="00380890">
        <w:t>ianuarie</w:t>
      </w:r>
      <w:proofErr w:type="spellEnd"/>
      <w:r w:rsidR="00BD44AA" w:rsidRPr="00380890">
        <w:t>.</w:t>
      </w:r>
    </w:p>
    <w:p w14:paraId="63B4CDF7" w14:textId="77777777" w:rsidR="00C34BF9" w:rsidRPr="00380890" w:rsidRDefault="00C34BF9" w:rsidP="00EF05F9">
      <w:pPr>
        <w:jc w:val="both"/>
      </w:pPr>
    </w:p>
    <w:tbl>
      <w:tblPr>
        <w:tblStyle w:val="Tabelgril"/>
        <w:tblW w:w="8676" w:type="dxa"/>
        <w:tblInd w:w="720" w:type="dxa"/>
        <w:tblLayout w:type="fixed"/>
        <w:tblLook w:val="04A0" w:firstRow="1" w:lastRow="0" w:firstColumn="1" w:lastColumn="0" w:noHBand="0" w:noVBand="1"/>
      </w:tblPr>
      <w:tblGrid>
        <w:gridCol w:w="1543"/>
        <w:gridCol w:w="993"/>
        <w:gridCol w:w="992"/>
        <w:gridCol w:w="850"/>
        <w:gridCol w:w="1418"/>
        <w:gridCol w:w="850"/>
        <w:gridCol w:w="1134"/>
        <w:gridCol w:w="896"/>
      </w:tblGrid>
      <w:tr w:rsidR="00BD44AA" w:rsidRPr="00380890" w14:paraId="53D0F82F" w14:textId="77777777" w:rsidTr="008C34F7">
        <w:tc>
          <w:tcPr>
            <w:tcW w:w="4378" w:type="dxa"/>
            <w:gridSpan w:val="4"/>
          </w:tcPr>
          <w:p w14:paraId="2A4E652F" w14:textId="77777777" w:rsidR="00BD44AA" w:rsidRPr="00380890" w:rsidRDefault="00BD44AA" w:rsidP="001E090E">
            <w:pPr>
              <w:jc w:val="center"/>
            </w:pPr>
            <w:r w:rsidRPr="00380890">
              <w:t>TRACTOARE</w:t>
            </w:r>
          </w:p>
        </w:tc>
        <w:tc>
          <w:tcPr>
            <w:tcW w:w="4298" w:type="dxa"/>
            <w:gridSpan w:val="4"/>
          </w:tcPr>
          <w:p w14:paraId="1C8C777F" w14:textId="77777777" w:rsidR="00BD44AA" w:rsidRPr="00380890" w:rsidRDefault="00BD44AA" w:rsidP="001E090E">
            <w:pPr>
              <w:jc w:val="center"/>
            </w:pPr>
            <w:r w:rsidRPr="00380890">
              <w:t>COMBINE</w:t>
            </w:r>
          </w:p>
        </w:tc>
      </w:tr>
      <w:tr w:rsidR="00DB5335" w:rsidRPr="00380890" w14:paraId="221D9D31" w14:textId="77777777" w:rsidTr="008C34F7">
        <w:tc>
          <w:tcPr>
            <w:tcW w:w="1543" w:type="dxa"/>
          </w:tcPr>
          <w:p w14:paraId="12CE13FF" w14:textId="77777777" w:rsidR="00DB5335" w:rsidRPr="00380890" w:rsidRDefault="00DB5335" w:rsidP="00EF05F9">
            <w:pPr>
              <w:jc w:val="both"/>
            </w:pPr>
            <w:r w:rsidRPr="00380890">
              <w:t>CP</w:t>
            </w:r>
          </w:p>
        </w:tc>
        <w:tc>
          <w:tcPr>
            <w:tcW w:w="993" w:type="dxa"/>
          </w:tcPr>
          <w:p w14:paraId="06E1C6DA" w14:textId="77777777" w:rsidR="00DB5335" w:rsidRPr="00380890" w:rsidRDefault="00DB5335" w:rsidP="00EF05F9">
            <w:pPr>
              <w:jc w:val="both"/>
            </w:pPr>
            <w:r w:rsidRPr="00380890">
              <w:t>RON</w:t>
            </w:r>
          </w:p>
        </w:tc>
        <w:tc>
          <w:tcPr>
            <w:tcW w:w="992" w:type="dxa"/>
          </w:tcPr>
          <w:p w14:paraId="1DDBC5FC" w14:textId="77777777" w:rsidR="00DB5335" w:rsidRDefault="00DB5335" w:rsidP="00DB5335">
            <w:pPr>
              <w:jc w:val="both"/>
            </w:pPr>
            <w:proofErr w:type="spellStart"/>
            <w:r>
              <w:t>Indice</w:t>
            </w:r>
            <w:proofErr w:type="spellEnd"/>
            <w:r>
              <w:t xml:space="preserve"> </w:t>
            </w:r>
            <w:proofErr w:type="spellStart"/>
            <w:r>
              <w:t>inflatie</w:t>
            </w:r>
            <w:proofErr w:type="spellEnd"/>
          </w:p>
          <w:p w14:paraId="1E9648ED" w14:textId="31A8A56F" w:rsidR="001E090E" w:rsidRPr="00380890" w:rsidRDefault="001E090E" w:rsidP="00DB5335">
            <w:pPr>
              <w:jc w:val="both"/>
            </w:pPr>
            <w:r>
              <w:t>202</w:t>
            </w:r>
            <w:r w:rsidR="00A90F8D">
              <w:t>4</w:t>
            </w:r>
          </w:p>
        </w:tc>
        <w:tc>
          <w:tcPr>
            <w:tcW w:w="850" w:type="dxa"/>
          </w:tcPr>
          <w:p w14:paraId="047897F1" w14:textId="77777777" w:rsidR="00DB5335" w:rsidRDefault="008C34F7" w:rsidP="00DB5335">
            <w:pPr>
              <w:jc w:val="both"/>
            </w:pPr>
            <w:r>
              <w:t xml:space="preserve">Taxa </w:t>
            </w:r>
          </w:p>
          <w:p w14:paraId="06787AA0" w14:textId="76960C7C" w:rsidR="008C34F7" w:rsidRPr="00380890" w:rsidRDefault="008C34F7" w:rsidP="00DB5335">
            <w:pPr>
              <w:jc w:val="both"/>
            </w:pPr>
            <w:proofErr w:type="spellStart"/>
            <w:r>
              <w:t>anuala</w:t>
            </w:r>
            <w:proofErr w:type="spellEnd"/>
          </w:p>
        </w:tc>
        <w:tc>
          <w:tcPr>
            <w:tcW w:w="1418" w:type="dxa"/>
          </w:tcPr>
          <w:p w14:paraId="57050D63" w14:textId="77777777" w:rsidR="00DB5335" w:rsidRPr="00380890" w:rsidRDefault="00DB5335" w:rsidP="00EF05F9">
            <w:pPr>
              <w:jc w:val="both"/>
            </w:pPr>
            <w:r w:rsidRPr="00380890">
              <w:t xml:space="preserve">CP </w:t>
            </w:r>
          </w:p>
        </w:tc>
        <w:tc>
          <w:tcPr>
            <w:tcW w:w="850" w:type="dxa"/>
          </w:tcPr>
          <w:p w14:paraId="77DF70D1" w14:textId="77777777" w:rsidR="00DB5335" w:rsidRPr="00380890" w:rsidRDefault="00DB5335" w:rsidP="00EF05F9">
            <w:pPr>
              <w:jc w:val="both"/>
            </w:pPr>
            <w:r w:rsidRPr="00380890">
              <w:t>RON</w:t>
            </w:r>
          </w:p>
        </w:tc>
        <w:tc>
          <w:tcPr>
            <w:tcW w:w="1134" w:type="dxa"/>
          </w:tcPr>
          <w:p w14:paraId="1372FA16" w14:textId="77777777" w:rsidR="00DB5335" w:rsidRDefault="00DB5335" w:rsidP="00DB5335">
            <w:pPr>
              <w:jc w:val="both"/>
            </w:pPr>
            <w:proofErr w:type="spellStart"/>
            <w:r>
              <w:t>Indice</w:t>
            </w:r>
            <w:proofErr w:type="spellEnd"/>
            <w:r>
              <w:t xml:space="preserve"> </w:t>
            </w:r>
            <w:proofErr w:type="spellStart"/>
            <w:r>
              <w:t>inflatie</w:t>
            </w:r>
            <w:proofErr w:type="spellEnd"/>
          </w:p>
          <w:p w14:paraId="51F80AAB" w14:textId="18A98683" w:rsidR="001E090E" w:rsidRPr="00380890" w:rsidRDefault="001E090E" w:rsidP="00DB5335">
            <w:pPr>
              <w:jc w:val="both"/>
            </w:pPr>
            <w:r>
              <w:t>202</w:t>
            </w:r>
            <w:r w:rsidR="005E788A">
              <w:t>3</w:t>
            </w:r>
          </w:p>
        </w:tc>
        <w:tc>
          <w:tcPr>
            <w:tcW w:w="896" w:type="dxa"/>
          </w:tcPr>
          <w:p w14:paraId="33BE2EFE" w14:textId="39156408" w:rsidR="00DB5335" w:rsidRPr="00380890" w:rsidRDefault="008C34F7" w:rsidP="00DB5335">
            <w:pPr>
              <w:jc w:val="both"/>
            </w:pPr>
            <w:r>
              <w:t xml:space="preserve">Taxa </w:t>
            </w:r>
            <w:proofErr w:type="spellStart"/>
            <w:r>
              <w:t>anuala</w:t>
            </w:r>
            <w:proofErr w:type="spellEnd"/>
          </w:p>
        </w:tc>
      </w:tr>
      <w:tr w:rsidR="005E788A" w:rsidRPr="00380890" w14:paraId="6329944B" w14:textId="77777777" w:rsidTr="008C34F7">
        <w:tc>
          <w:tcPr>
            <w:tcW w:w="1543" w:type="dxa"/>
          </w:tcPr>
          <w:p w14:paraId="65242F40" w14:textId="77777777" w:rsidR="005E788A" w:rsidRPr="00380890" w:rsidRDefault="005E788A" w:rsidP="005E788A">
            <w:pPr>
              <w:jc w:val="both"/>
            </w:pPr>
            <w:r w:rsidRPr="00380890">
              <w:t>0 - 25</w:t>
            </w:r>
          </w:p>
        </w:tc>
        <w:tc>
          <w:tcPr>
            <w:tcW w:w="993" w:type="dxa"/>
          </w:tcPr>
          <w:p w14:paraId="38358AE9" w14:textId="35D5F2CC" w:rsidR="005E788A" w:rsidRPr="00380890" w:rsidRDefault="00A90F8D" w:rsidP="005E788A">
            <w:pPr>
              <w:jc w:val="both"/>
            </w:pPr>
            <w:r>
              <w:rPr>
                <w:b/>
                <w:i/>
                <w:u w:val="single"/>
              </w:rPr>
              <w:t>84</w:t>
            </w:r>
          </w:p>
        </w:tc>
        <w:tc>
          <w:tcPr>
            <w:tcW w:w="992" w:type="dxa"/>
          </w:tcPr>
          <w:p w14:paraId="791ECC41" w14:textId="7257EBCA" w:rsidR="005E788A" w:rsidRPr="00380890" w:rsidRDefault="00D70DC4" w:rsidP="005E788A">
            <w:pPr>
              <w:jc w:val="both"/>
            </w:pPr>
            <w:r>
              <w:t>5,6%</w:t>
            </w:r>
          </w:p>
        </w:tc>
        <w:tc>
          <w:tcPr>
            <w:tcW w:w="850" w:type="dxa"/>
          </w:tcPr>
          <w:p w14:paraId="2D8EE1FC" w14:textId="2EF737F2" w:rsidR="005E788A" w:rsidRPr="005A11E4" w:rsidRDefault="00A90F8D" w:rsidP="005E788A">
            <w:pPr>
              <w:jc w:val="both"/>
              <w:rPr>
                <w:b/>
                <w:i/>
                <w:u w:val="single"/>
              </w:rPr>
            </w:pPr>
            <w:r>
              <w:rPr>
                <w:b/>
                <w:i/>
                <w:u w:val="single"/>
              </w:rPr>
              <w:t>89</w:t>
            </w:r>
          </w:p>
        </w:tc>
        <w:tc>
          <w:tcPr>
            <w:tcW w:w="1418" w:type="dxa"/>
          </w:tcPr>
          <w:p w14:paraId="5D804A80" w14:textId="77777777" w:rsidR="005E788A" w:rsidRPr="00380890" w:rsidRDefault="005E788A" w:rsidP="005E788A">
            <w:pPr>
              <w:jc w:val="both"/>
            </w:pPr>
            <w:r w:rsidRPr="00380890">
              <w:t>0 - 100</w:t>
            </w:r>
          </w:p>
        </w:tc>
        <w:tc>
          <w:tcPr>
            <w:tcW w:w="850" w:type="dxa"/>
          </w:tcPr>
          <w:p w14:paraId="1DB6F50E" w14:textId="5677D7BE" w:rsidR="005E788A" w:rsidRPr="00380890" w:rsidRDefault="00A90F8D" w:rsidP="005E788A">
            <w:pPr>
              <w:jc w:val="both"/>
            </w:pPr>
            <w:r>
              <w:rPr>
                <w:b/>
                <w:i/>
                <w:u w:val="single"/>
              </w:rPr>
              <w:t>171</w:t>
            </w:r>
          </w:p>
        </w:tc>
        <w:tc>
          <w:tcPr>
            <w:tcW w:w="1134" w:type="dxa"/>
          </w:tcPr>
          <w:p w14:paraId="0EE3EAC9" w14:textId="66729059" w:rsidR="005E788A" w:rsidRPr="00380890" w:rsidRDefault="00D70DC4" w:rsidP="005E788A">
            <w:pPr>
              <w:jc w:val="both"/>
            </w:pPr>
            <w:r>
              <w:t>5,6%</w:t>
            </w:r>
          </w:p>
        </w:tc>
        <w:tc>
          <w:tcPr>
            <w:tcW w:w="896" w:type="dxa"/>
          </w:tcPr>
          <w:p w14:paraId="58B2EC8C" w14:textId="68360EA6" w:rsidR="005E788A" w:rsidRPr="005A11E4" w:rsidRDefault="00A90F8D" w:rsidP="005E788A">
            <w:pPr>
              <w:jc w:val="both"/>
              <w:rPr>
                <w:b/>
                <w:i/>
                <w:u w:val="single"/>
              </w:rPr>
            </w:pPr>
            <w:r>
              <w:rPr>
                <w:b/>
                <w:i/>
                <w:u w:val="single"/>
              </w:rPr>
              <w:t>181</w:t>
            </w:r>
          </w:p>
        </w:tc>
      </w:tr>
      <w:tr w:rsidR="005E788A" w:rsidRPr="00380890" w14:paraId="3A4D282F" w14:textId="77777777" w:rsidTr="008C34F7">
        <w:tc>
          <w:tcPr>
            <w:tcW w:w="1543" w:type="dxa"/>
          </w:tcPr>
          <w:p w14:paraId="4D2AEE7E" w14:textId="77777777" w:rsidR="005E788A" w:rsidRPr="00380890" w:rsidRDefault="005E788A" w:rsidP="005E788A">
            <w:pPr>
              <w:jc w:val="both"/>
            </w:pPr>
            <w:r w:rsidRPr="00380890">
              <w:t>25.1 - 45</w:t>
            </w:r>
          </w:p>
        </w:tc>
        <w:tc>
          <w:tcPr>
            <w:tcW w:w="993" w:type="dxa"/>
          </w:tcPr>
          <w:p w14:paraId="030C2B2C" w14:textId="235AFC27" w:rsidR="005E788A" w:rsidRPr="00380890" w:rsidRDefault="00A90F8D" w:rsidP="005E788A">
            <w:pPr>
              <w:jc w:val="both"/>
            </w:pPr>
            <w:r>
              <w:rPr>
                <w:b/>
                <w:i/>
                <w:u w:val="single"/>
              </w:rPr>
              <w:t>126</w:t>
            </w:r>
          </w:p>
        </w:tc>
        <w:tc>
          <w:tcPr>
            <w:tcW w:w="992" w:type="dxa"/>
          </w:tcPr>
          <w:p w14:paraId="04E0F0D5" w14:textId="4BBA80FE" w:rsidR="005E788A" w:rsidRPr="00380890" w:rsidRDefault="00D70DC4" w:rsidP="005E788A">
            <w:pPr>
              <w:jc w:val="both"/>
            </w:pPr>
            <w:r>
              <w:t>5,6%</w:t>
            </w:r>
          </w:p>
        </w:tc>
        <w:tc>
          <w:tcPr>
            <w:tcW w:w="850" w:type="dxa"/>
          </w:tcPr>
          <w:p w14:paraId="4483D78C" w14:textId="5ECAEBFF" w:rsidR="005E788A" w:rsidRPr="005A11E4" w:rsidRDefault="00A90F8D" w:rsidP="005E788A">
            <w:pPr>
              <w:jc w:val="both"/>
              <w:rPr>
                <w:b/>
                <w:i/>
                <w:u w:val="single"/>
              </w:rPr>
            </w:pPr>
            <w:r>
              <w:rPr>
                <w:b/>
                <w:i/>
                <w:u w:val="single"/>
              </w:rPr>
              <w:t>133</w:t>
            </w:r>
          </w:p>
        </w:tc>
        <w:tc>
          <w:tcPr>
            <w:tcW w:w="1418" w:type="dxa"/>
          </w:tcPr>
          <w:p w14:paraId="10F1013A" w14:textId="77777777" w:rsidR="005E788A" w:rsidRPr="00380890" w:rsidRDefault="005E788A" w:rsidP="005E788A">
            <w:pPr>
              <w:jc w:val="both"/>
            </w:pPr>
            <w:r w:rsidRPr="00380890">
              <w:t>100.1 - 200</w:t>
            </w:r>
          </w:p>
        </w:tc>
        <w:tc>
          <w:tcPr>
            <w:tcW w:w="850" w:type="dxa"/>
          </w:tcPr>
          <w:p w14:paraId="08C8BD6E" w14:textId="1CB2B45D" w:rsidR="005E788A" w:rsidRPr="00380890" w:rsidRDefault="00A90F8D" w:rsidP="005E788A">
            <w:pPr>
              <w:jc w:val="both"/>
            </w:pPr>
            <w:r>
              <w:rPr>
                <w:b/>
                <w:i/>
                <w:u w:val="single"/>
              </w:rPr>
              <w:t>343</w:t>
            </w:r>
          </w:p>
        </w:tc>
        <w:tc>
          <w:tcPr>
            <w:tcW w:w="1134" w:type="dxa"/>
          </w:tcPr>
          <w:p w14:paraId="1817D0A6" w14:textId="30071A0C" w:rsidR="005E788A" w:rsidRDefault="00D70DC4" w:rsidP="005E788A">
            <w:r>
              <w:t>5,6%</w:t>
            </w:r>
          </w:p>
        </w:tc>
        <w:tc>
          <w:tcPr>
            <w:tcW w:w="896" w:type="dxa"/>
          </w:tcPr>
          <w:p w14:paraId="64AC1FCF" w14:textId="160E05B3" w:rsidR="005E788A" w:rsidRPr="005A11E4" w:rsidRDefault="00A90F8D" w:rsidP="005E788A">
            <w:pPr>
              <w:jc w:val="both"/>
              <w:rPr>
                <w:b/>
                <w:i/>
                <w:u w:val="single"/>
              </w:rPr>
            </w:pPr>
            <w:r>
              <w:rPr>
                <w:b/>
                <w:i/>
                <w:u w:val="single"/>
              </w:rPr>
              <w:t>362</w:t>
            </w:r>
          </w:p>
        </w:tc>
      </w:tr>
      <w:tr w:rsidR="005E788A" w:rsidRPr="00380890" w14:paraId="371FE85B" w14:textId="77777777" w:rsidTr="008C34F7">
        <w:tc>
          <w:tcPr>
            <w:tcW w:w="1543" w:type="dxa"/>
          </w:tcPr>
          <w:p w14:paraId="3D0B60B3" w14:textId="77777777" w:rsidR="005E788A" w:rsidRPr="00380890" w:rsidRDefault="005E788A" w:rsidP="005E788A">
            <w:pPr>
              <w:jc w:val="both"/>
            </w:pPr>
            <w:r w:rsidRPr="00380890">
              <w:t>45.1 - 65</w:t>
            </w:r>
          </w:p>
        </w:tc>
        <w:tc>
          <w:tcPr>
            <w:tcW w:w="993" w:type="dxa"/>
          </w:tcPr>
          <w:p w14:paraId="788993C2" w14:textId="51522DB4" w:rsidR="005E788A" w:rsidRPr="00380890" w:rsidRDefault="00A90F8D" w:rsidP="005E788A">
            <w:pPr>
              <w:jc w:val="both"/>
            </w:pPr>
            <w:r>
              <w:rPr>
                <w:b/>
                <w:i/>
                <w:u w:val="single"/>
              </w:rPr>
              <w:t>171</w:t>
            </w:r>
          </w:p>
        </w:tc>
        <w:tc>
          <w:tcPr>
            <w:tcW w:w="992" w:type="dxa"/>
          </w:tcPr>
          <w:p w14:paraId="50F6666C" w14:textId="72D67078" w:rsidR="005E788A" w:rsidRPr="00380890" w:rsidRDefault="00D70DC4" w:rsidP="005E788A">
            <w:pPr>
              <w:jc w:val="both"/>
            </w:pPr>
            <w:r>
              <w:t>5,6%</w:t>
            </w:r>
          </w:p>
        </w:tc>
        <w:tc>
          <w:tcPr>
            <w:tcW w:w="850" w:type="dxa"/>
          </w:tcPr>
          <w:p w14:paraId="17C41B46" w14:textId="6107987E" w:rsidR="005E788A" w:rsidRPr="005A11E4" w:rsidRDefault="00A90F8D" w:rsidP="005E788A">
            <w:pPr>
              <w:jc w:val="both"/>
              <w:rPr>
                <w:b/>
                <w:i/>
                <w:u w:val="single"/>
              </w:rPr>
            </w:pPr>
            <w:r>
              <w:rPr>
                <w:b/>
                <w:i/>
                <w:u w:val="single"/>
              </w:rPr>
              <w:t>181</w:t>
            </w:r>
          </w:p>
        </w:tc>
        <w:tc>
          <w:tcPr>
            <w:tcW w:w="1418" w:type="dxa"/>
          </w:tcPr>
          <w:p w14:paraId="5956FE55" w14:textId="77777777" w:rsidR="005E788A" w:rsidRPr="00380890" w:rsidRDefault="005E788A" w:rsidP="005E788A">
            <w:pPr>
              <w:jc w:val="both"/>
            </w:pPr>
            <w:r w:rsidRPr="00380890">
              <w:t>200.1 - 300</w:t>
            </w:r>
          </w:p>
        </w:tc>
        <w:tc>
          <w:tcPr>
            <w:tcW w:w="850" w:type="dxa"/>
          </w:tcPr>
          <w:p w14:paraId="7967DBAA" w14:textId="2992B0F1" w:rsidR="005E788A" w:rsidRPr="00380890" w:rsidRDefault="002E4767" w:rsidP="005E788A">
            <w:pPr>
              <w:jc w:val="both"/>
            </w:pPr>
            <w:r>
              <w:rPr>
                <w:b/>
                <w:i/>
                <w:u w:val="single"/>
              </w:rPr>
              <w:t>603</w:t>
            </w:r>
          </w:p>
        </w:tc>
        <w:tc>
          <w:tcPr>
            <w:tcW w:w="1134" w:type="dxa"/>
          </w:tcPr>
          <w:p w14:paraId="20631254" w14:textId="169A86DE" w:rsidR="005E788A" w:rsidRDefault="00D70DC4" w:rsidP="005E788A">
            <w:r>
              <w:t>5,6%</w:t>
            </w:r>
          </w:p>
        </w:tc>
        <w:tc>
          <w:tcPr>
            <w:tcW w:w="896" w:type="dxa"/>
          </w:tcPr>
          <w:p w14:paraId="13C2E6E0" w14:textId="56D6B3C3" w:rsidR="005E788A" w:rsidRPr="005A11E4" w:rsidRDefault="002E4767" w:rsidP="005E788A">
            <w:pPr>
              <w:jc w:val="both"/>
              <w:rPr>
                <w:b/>
                <w:i/>
                <w:u w:val="single"/>
              </w:rPr>
            </w:pPr>
            <w:r>
              <w:rPr>
                <w:b/>
                <w:i/>
                <w:u w:val="single"/>
              </w:rPr>
              <w:t>637</w:t>
            </w:r>
          </w:p>
        </w:tc>
      </w:tr>
      <w:tr w:rsidR="005E788A" w:rsidRPr="00380890" w14:paraId="7B63A44C" w14:textId="77777777" w:rsidTr="008C34F7">
        <w:tc>
          <w:tcPr>
            <w:tcW w:w="1543" w:type="dxa"/>
          </w:tcPr>
          <w:p w14:paraId="5E21C1C0" w14:textId="77777777" w:rsidR="005E788A" w:rsidRPr="00380890" w:rsidRDefault="005E788A" w:rsidP="005E788A">
            <w:pPr>
              <w:jc w:val="both"/>
            </w:pPr>
            <w:r w:rsidRPr="00380890">
              <w:t>65.1 - 100</w:t>
            </w:r>
          </w:p>
        </w:tc>
        <w:tc>
          <w:tcPr>
            <w:tcW w:w="993" w:type="dxa"/>
          </w:tcPr>
          <w:p w14:paraId="5012C2A8" w14:textId="691E1C0B" w:rsidR="005E788A" w:rsidRPr="00380890" w:rsidRDefault="00A90F8D" w:rsidP="005E788A">
            <w:pPr>
              <w:jc w:val="both"/>
            </w:pPr>
            <w:r>
              <w:rPr>
                <w:b/>
                <w:i/>
                <w:u w:val="single"/>
              </w:rPr>
              <w:t>254</w:t>
            </w:r>
          </w:p>
        </w:tc>
        <w:tc>
          <w:tcPr>
            <w:tcW w:w="992" w:type="dxa"/>
          </w:tcPr>
          <w:p w14:paraId="7AC2940C" w14:textId="1B998E04" w:rsidR="005E788A" w:rsidRPr="00380890" w:rsidRDefault="00D70DC4" w:rsidP="005E788A">
            <w:pPr>
              <w:jc w:val="both"/>
            </w:pPr>
            <w:r>
              <w:t>5,6%</w:t>
            </w:r>
          </w:p>
        </w:tc>
        <w:tc>
          <w:tcPr>
            <w:tcW w:w="850" w:type="dxa"/>
          </w:tcPr>
          <w:p w14:paraId="15B69B94" w14:textId="000C5D88" w:rsidR="005E788A" w:rsidRPr="005A11E4" w:rsidRDefault="00A90F8D" w:rsidP="005E788A">
            <w:pPr>
              <w:jc w:val="both"/>
              <w:rPr>
                <w:b/>
                <w:i/>
                <w:u w:val="single"/>
              </w:rPr>
            </w:pPr>
            <w:r>
              <w:rPr>
                <w:b/>
                <w:i/>
                <w:u w:val="single"/>
              </w:rPr>
              <w:t>268</w:t>
            </w:r>
          </w:p>
        </w:tc>
        <w:tc>
          <w:tcPr>
            <w:tcW w:w="1418" w:type="dxa"/>
          </w:tcPr>
          <w:p w14:paraId="197B4320" w14:textId="77777777" w:rsidR="005E788A" w:rsidRPr="00380890" w:rsidRDefault="005E788A" w:rsidP="005E788A">
            <w:pPr>
              <w:jc w:val="both"/>
            </w:pPr>
            <w:r>
              <w:t>300.1 …</w:t>
            </w:r>
          </w:p>
        </w:tc>
        <w:tc>
          <w:tcPr>
            <w:tcW w:w="850" w:type="dxa"/>
          </w:tcPr>
          <w:p w14:paraId="28CAEB9B" w14:textId="1701C6B6" w:rsidR="005E788A" w:rsidRPr="00380890" w:rsidRDefault="002E4767" w:rsidP="005E788A">
            <w:pPr>
              <w:jc w:val="both"/>
            </w:pPr>
            <w:r>
              <w:rPr>
                <w:b/>
                <w:i/>
                <w:u w:val="single"/>
              </w:rPr>
              <w:t>864</w:t>
            </w:r>
          </w:p>
        </w:tc>
        <w:tc>
          <w:tcPr>
            <w:tcW w:w="1134" w:type="dxa"/>
          </w:tcPr>
          <w:p w14:paraId="0BBD7001" w14:textId="651AE5F7" w:rsidR="005E788A" w:rsidRDefault="00D70DC4" w:rsidP="005E788A">
            <w:r>
              <w:t>5,6%</w:t>
            </w:r>
          </w:p>
        </w:tc>
        <w:tc>
          <w:tcPr>
            <w:tcW w:w="896" w:type="dxa"/>
          </w:tcPr>
          <w:p w14:paraId="7D7E8FE8" w14:textId="7AC80DC1" w:rsidR="005E788A" w:rsidRPr="005A11E4" w:rsidRDefault="002E4767" w:rsidP="005E788A">
            <w:pPr>
              <w:jc w:val="both"/>
              <w:rPr>
                <w:b/>
                <w:i/>
                <w:u w:val="single"/>
              </w:rPr>
            </w:pPr>
            <w:r>
              <w:rPr>
                <w:b/>
                <w:i/>
                <w:u w:val="single"/>
              </w:rPr>
              <w:t>912</w:t>
            </w:r>
          </w:p>
        </w:tc>
      </w:tr>
      <w:tr w:rsidR="005E788A" w:rsidRPr="00380890" w14:paraId="45B4A53D" w14:textId="77777777" w:rsidTr="008C34F7">
        <w:tc>
          <w:tcPr>
            <w:tcW w:w="1543" w:type="dxa"/>
          </w:tcPr>
          <w:p w14:paraId="38A302E7" w14:textId="77777777" w:rsidR="005E788A" w:rsidRPr="00380890" w:rsidRDefault="005E788A" w:rsidP="005E788A">
            <w:pPr>
              <w:jc w:val="both"/>
            </w:pPr>
            <w:r w:rsidRPr="00380890">
              <w:t>100.1 - 200</w:t>
            </w:r>
          </w:p>
        </w:tc>
        <w:tc>
          <w:tcPr>
            <w:tcW w:w="993" w:type="dxa"/>
          </w:tcPr>
          <w:p w14:paraId="60B3252B" w14:textId="28BC997B" w:rsidR="005E788A" w:rsidRPr="00380890" w:rsidRDefault="00A90F8D" w:rsidP="005E788A">
            <w:pPr>
              <w:jc w:val="both"/>
            </w:pPr>
            <w:r>
              <w:rPr>
                <w:b/>
                <w:i/>
                <w:u w:val="single"/>
              </w:rPr>
              <w:t>343</w:t>
            </w:r>
          </w:p>
        </w:tc>
        <w:tc>
          <w:tcPr>
            <w:tcW w:w="992" w:type="dxa"/>
          </w:tcPr>
          <w:p w14:paraId="53A5C6E0" w14:textId="7E78A376" w:rsidR="005E788A" w:rsidRPr="00380890" w:rsidRDefault="00D70DC4" w:rsidP="005E788A">
            <w:pPr>
              <w:jc w:val="both"/>
            </w:pPr>
            <w:r>
              <w:t>5,6%</w:t>
            </w:r>
          </w:p>
        </w:tc>
        <w:tc>
          <w:tcPr>
            <w:tcW w:w="850" w:type="dxa"/>
          </w:tcPr>
          <w:p w14:paraId="19CB5A91" w14:textId="68B15D18" w:rsidR="005E788A" w:rsidRPr="005A11E4" w:rsidRDefault="00A90F8D" w:rsidP="005E788A">
            <w:pPr>
              <w:jc w:val="both"/>
              <w:rPr>
                <w:b/>
                <w:i/>
                <w:u w:val="single"/>
              </w:rPr>
            </w:pPr>
            <w:r>
              <w:rPr>
                <w:b/>
                <w:i/>
                <w:u w:val="single"/>
              </w:rPr>
              <w:t>362</w:t>
            </w:r>
          </w:p>
        </w:tc>
        <w:tc>
          <w:tcPr>
            <w:tcW w:w="1418" w:type="dxa"/>
          </w:tcPr>
          <w:p w14:paraId="295E2253" w14:textId="77777777" w:rsidR="005E788A" w:rsidRPr="00380890" w:rsidRDefault="005E788A" w:rsidP="005E788A">
            <w:pPr>
              <w:jc w:val="both"/>
            </w:pPr>
          </w:p>
        </w:tc>
        <w:tc>
          <w:tcPr>
            <w:tcW w:w="850" w:type="dxa"/>
          </w:tcPr>
          <w:p w14:paraId="1B57A618" w14:textId="77777777" w:rsidR="005E788A" w:rsidRPr="00380890" w:rsidRDefault="005E788A" w:rsidP="005E788A">
            <w:pPr>
              <w:jc w:val="both"/>
            </w:pPr>
          </w:p>
        </w:tc>
        <w:tc>
          <w:tcPr>
            <w:tcW w:w="1134" w:type="dxa"/>
          </w:tcPr>
          <w:p w14:paraId="0C8B9554" w14:textId="77777777" w:rsidR="005E788A" w:rsidRPr="00380890" w:rsidRDefault="005E788A" w:rsidP="005E788A">
            <w:pPr>
              <w:jc w:val="both"/>
            </w:pPr>
          </w:p>
        </w:tc>
        <w:tc>
          <w:tcPr>
            <w:tcW w:w="896" w:type="dxa"/>
          </w:tcPr>
          <w:p w14:paraId="61EC6A3E" w14:textId="77777777" w:rsidR="005E788A" w:rsidRPr="00380890" w:rsidRDefault="005E788A" w:rsidP="005E788A">
            <w:pPr>
              <w:jc w:val="both"/>
            </w:pPr>
          </w:p>
        </w:tc>
      </w:tr>
      <w:tr w:rsidR="005E788A" w:rsidRPr="00380890" w14:paraId="046B4555" w14:textId="77777777" w:rsidTr="008C34F7">
        <w:tc>
          <w:tcPr>
            <w:tcW w:w="1543" w:type="dxa"/>
          </w:tcPr>
          <w:p w14:paraId="3E33F166" w14:textId="77777777" w:rsidR="005E788A" w:rsidRPr="00380890" w:rsidRDefault="005E788A" w:rsidP="005E788A">
            <w:pPr>
              <w:jc w:val="both"/>
            </w:pPr>
            <w:r w:rsidRPr="00380890">
              <w:t>200.1 - 300</w:t>
            </w:r>
          </w:p>
        </w:tc>
        <w:tc>
          <w:tcPr>
            <w:tcW w:w="993" w:type="dxa"/>
          </w:tcPr>
          <w:p w14:paraId="69C0A088" w14:textId="24CD017D" w:rsidR="005E788A" w:rsidRPr="00380890" w:rsidRDefault="00A90F8D" w:rsidP="005E788A">
            <w:pPr>
              <w:jc w:val="both"/>
            </w:pPr>
            <w:r>
              <w:rPr>
                <w:b/>
                <w:i/>
                <w:u w:val="single"/>
              </w:rPr>
              <w:t>513</w:t>
            </w:r>
          </w:p>
        </w:tc>
        <w:tc>
          <w:tcPr>
            <w:tcW w:w="992" w:type="dxa"/>
          </w:tcPr>
          <w:p w14:paraId="1DDB7061" w14:textId="7D88CEEC" w:rsidR="005E788A" w:rsidRPr="00380890" w:rsidRDefault="00D70DC4" w:rsidP="005E788A">
            <w:pPr>
              <w:jc w:val="both"/>
            </w:pPr>
            <w:r>
              <w:t>5,6%</w:t>
            </w:r>
          </w:p>
        </w:tc>
        <w:tc>
          <w:tcPr>
            <w:tcW w:w="850" w:type="dxa"/>
          </w:tcPr>
          <w:p w14:paraId="0672ED18" w14:textId="24979E80" w:rsidR="005E788A" w:rsidRPr="005A11E4" w:rsidRDefault="00A90F8D" w:rsidP="005E788A">
            <w:pPr>
              <w:jc w:val="both"/>
              <w:rPr>
                <w:b/>
                <w:i/>
                <w:u w:val="single"/>
              </w:rPr>
            </w:pPr>
            <w:r>
              <w:rPr>
                <w:b/>
                <w:i/>
                <w:u w:val="single"/>
              </w:rPr>
              <w:t>542</w:t>
            </w:r>
          </w:p>
        </w:tc>
        <w:tc>
          <w:tcPr>
            <w:tcW w:w="1418" w:type="dxa"/>
          </w:tcPr>
          <w:p w14:paraId="01FE5983" w14:textId="77777777" w:rsidR="005E788A" w:rsidRPr="00380890" w:rsidRDefault="005E788A" w:rsidP="005E788A">
            <w:pPr>
              <w:jc w:val="both"/>
            </w:pPr>
          </w:p>
        </w:tc>
        <w:tc>
          <w:tcPr>
            <w:tcW w:w="850" w:type="dxa"/>
          </w:tcPr>
          <w:p w14:paraId="15BC9503" w14:textId="77777777" w:rsidR="005E788A" w:rsidRPr="00380890" w:rsidRDefault="005E788A" w:rsidP="005E788A">
            <w:pPr>
              <w:jc w:val="both"/>
            </w:pPr>
          </w:p>
        </w:tc>
        <w:tc>
          <w:tcPr>
            <w:tcW w:w="1134" w:type="dxa"/>
          </w:tcPr>
          <w:p w14:paraId="7EAD6430" w14:textId="77777777" w:rsidR="005E788A" w:rsidRPr="00380890" w:rsidRDefault="005E788A" w:rsidP="005E788A">
            <w:pPr>
              <w:jc w:val="both"/>
            </w:pPr>
          </w:p>
        </w:tc>
        <w:tc>
          <w:tcPr>
            <w:tcW w:w="896" w:type="dxa"/>
          </w:tcPr>
          <w:p w14:paraId="5CE97CF2" w14:textId="77777777" w:rsidR="005E788A" w:rsidRPr="00380890" w:rsidRDefault="005E788A" w:rsidP="005E788A">
            <w:pPr>
              <w:jc w:val="both"/>
            </w:pPr>
          </w:p>
        </w:tc>
      </w:tr>
      <w:tr w:rsidR="005E788A" w:rsidRPr="00380890" w14:paraId="183D3EF1" w14:textId="77777777" w:rsidTr="008C34F7">
        <w:tc>
          <w:tcPr>
            <w:tcW w:w="1543" w:type="dxa"/>
          </w:tcPr>
          <w:p w14:paraId="224F7332" w14:textId="77777777" w:rsidR="005E788A" w:rsidRPr="00380890" w:rsidRDefault="005E788A" w:rsidP="005E788A">
            <w:pPr>
              <w:jc w:val="both"/>
            </w:pPr>
            <w:r>
              <w:t>300.1 …</w:t>
            </w:r>
          </w:p>
        </w:tc>
        <w:tc>
          <w:tcPr>
            <w:tcW w:w="993" w:type="dxa"/>
          </w:tcPr>
          <w:p w14:paraId="5D030A2C" w14:textId="502C60F5" w:rsidR="005E788A" w:rsidRPr="00380890" w:rsidRDefault="00A90F8D" w:rsidP="005E788A">
            <w:pPr>
              <w:jc w:val="both"/>
            </w:pPr>
            <w:r>
              <w:rPr>
                <w:b/>
                <w:i/>
                <w:u w:val="single"/>
              </w:rPr>
              <w:t>864</w:t>
            </w:r>
          </w:p>
        </w:tc>
        <w:tc>
          <w:tcPr>
            <w:tcW w:w="992" w:type="dxa"/>
          </w:tcPr>
          <w:p w14:paraId="58AA1EFD" w14:textId="687E390F" w:rsidR="005E788A" w:rsidRPr="00380890" w:rsidRDefault="00D70DC4" w:rsidP="005E788A">
            <w:pPr>
              <w:jc w:val="both"/>
            </w:pPr>
            <w:r>
              <w:t>5,6%</w:t>
            </w:r>
          </w:p>
        </w:tc>
        <w:tc>
          <w:tcPr>
            <w:tcW w:w="850" w:type="dxa"/>
          </w:tcPr>
          <w:p w14:paraId="1173A40F" w14:textId="7B2EA076" w:rsidR="005E788A" w:rsidRPr="005A11E4" w:rsidRDefault="00A90F8D" w:rsidP="005E788A">
            <w:pPr>
              <w:jc w:val="both"/>
              <w:rPr>
                <w:b/>
                <w:i/>
                <w:u w:val="single"/>
              </w:rPr>
            </w:pPr>
            <w:r>
              <w:rPr>
                <w:b/>
                <w:i/>
                <w:u w:val="single"/>
              </w:rPr>
              <w:t>912</w:t>
            </w:r>
          </w:p>
        </w:tc>
        <w:tc>
          <w:tcPr>
            <w:tcW w:w="1418" w:type="dxa"/>
          </w:tcPr>
          <w:p w14:paraId="1C698641" w14:textId="77777777" w:rsidR="005E788A" w:rsidRPr="00380890" w:rsidRDefault="005E788A" w:rsidP="005E788A">
            <w:pPr>
              <w:jc w:val="both"/>
            </w:pPr>
          </w:p>
        </w:tc>
        <w:tc>
          <w:tcPr>
            <w:tcW w:w="850" w:type="dxa"/>
          </w:tcPr>
          <w:p w14:paraId="175024F0" w14:textId="77777777" w:rsidR="005E788A" w:rsidRPr="00380890" w:rsidRDefault="005E788A" w:rsidP="005E788A">
            <w:pPr>
              <w:jc w:val="both"/>
            </w:pPr>
          </w:p>
        </w:tc>
        <w:tc>
          <w:tcPr>
            <w:tcW w:w="1134" w:type="dxa"/>
          </w:tcPr>
          <w:p w14:paraId="78A5BCF0" w14:textId="77777777" w:rsidR="005E788A" w:rsidRPr="00380890" w:rsidRDefault="005E788A" w:rsidP="005E788A">
            <w:pPr>
              <w:jc w:val="both"/>
            </w:pPr>
          </w:p>
        </w:tc>
        <w:tc>
          <w:tcPr>
            <w:tcW w:w="896" w:type="dxa"/>
          </w:tcPr>
          <w:p w14:paraId="094E3468" w14:textId="77777777" w:rsidR="005E788A" w:rsidRPr="00380890" w:rsidRDefault="005E788A" w:rsidP="005E788A">
            <w:pPr>
              <w:jc w:val="both"/>
            </w:pPr>
          </w:p>
        </w:tc>
      </w:tr>
    </w:tbl>
    <w:p w14:paraId="00A47022" w14:textId="77777777" w:rsidR="00BD44AA" w:rsidRPr="00380890" w:rsidRDefault="00BD44AA" w:rsidP="00EF05F9">
      <w:pPr>
        <w:jc w:val="both"/>
      </w:pPr>
    </w:p>
    <w:p w14:paraId="3F6E6DE4" w14:textId="687B6D63" w:rsidR="008849F7" w:rsidRPr="00361E42" w:rsidRDefault="005D2494" w:rsidP="00EF05F9">
      <w:pPr>
        <w:jc w:val="both"/>
        <w:rPr>
          <w:color w:val="C00000"/>
          <w:shd w:val="clear" w:color="auto" w:fill="FFFFFF"/>
        </w:rPr>
      </w:pPr>
      <w:r w:rsidRPr="00361E42">
        <w:rPr>
          <w:color w:val="C00000"/>
        </w:rPr>
        <w:t xml:space="preserve">                (</w:t>
      </w:r>
      <w:r w:rsidR="001E090E">
        <w:rPr>
          <w:color w:val="C00000"/>
        </w:rPr>
        <w:t>7</w:t>
      </w:r>
      <w:r w:rsidR="00842AC3">
        <w:rPr>
          <w:color w:val="C00000"/>
        </w:rPr>
        <w:t>)</w:t>
      </w:r>
      <w:r w:rsidR="008849F7" w:rsidRPr="00361E42">
        <w:rPr>
          <w:color w:val="C00000"/>
        </w:rPr>
        <w:t xml:space="preserve"> T</w:t>
      </w:r>
      <w:r w:rsidR="003C1A37" w:rsidRPr="00361E42">
        <w:rPr>
          <w:color w:val="C00000"/>
        </w:rPr>
        <w:t xml:space="preserve">axa </w:t>
      </w:r>
      <w:proofErr w:type="spellStart"/>
      <w:r w:rsidR="003C1A37" w:rsidRPr="00361E42">
        <w:rPr>
          <w:color w:val="C00000"/>
        </w:rPr>
        <w:t>anuala</w:t>
      </w:r>
      <w:proofErr w:type="spellEnd"/>
      <w:r w:rsidR="003C1A37" w:rsidRPr="00361E42">
        <w:rPr>
          <w:color w:val="C00000"/>
        </w:rPr>
        <w:t xml:space="preserve"> </w:t>
      </w:r>
      <w:proofErr w:type="spellStart"/>
      <w:r w:rsidR="008849F7" w:rsidRPr="00361E42">
        <w:rPr>
          <w:color w:val="C00000"/>
        </w:rPr>
        <w:t>pentru</w:t>
      </w:r>
      <w:proofErr w:type="spellEnd"/>
      <w:r w:rsidR="008849F7" w:rsidRPr="00361E42">
        <w:rPr>
          <w:color w:val="C00000"/>
        </w:rPr>
        <w:t xml:space="preserve"> </w:t>
      </w:r>
      <w:proofErr w:type="spellStart"/>
      <w:r w:rsidR="008849F7" w:rsidRPr="00361E42">
        <w:rPr>
          <w:color w:val="C00000"/>
        </w:rPr>
        <w:t>terenul</w:t>
      </w:r>
      <w:proofErr w:type="spellEnd"/>
      <w:r w:rsidR="008849F7" w:rsidRPr="00361E42">
        <w:rPr>
          <w:color w:val="C00000"/>
        </w:rPr>
        <w:t xml:space="preserve"> </w:t>
      </w:r>
      <w:proofErr w:type="spellStart"/>
      <w:r w:rsidR="008849F7" w:rsidRPr="00361E42">
        <w:rPr>
          <w:color w:val="C00000"/>
        </w:rPr>
        <w:t>arendat</w:t>
      </w:r>
      <w:proofErr w:type="spellEnd"/>
      <w:r w:rsidR="008849F7" w:rsidRPr="00361E42">
        <w:rPr>
          <w:color w:val="C00000"/>
        </w:rPr>
        <w:t xml:space="preserve"> </w:t>
      </w:r>
      <w:proofErr w:type="spellStart"/>
      <w:r w:rsidR="008849F7" w:rsidRPr="00361E42">
        <w:rPr>
          <w:color w:val="C00000"/>
        </w:rPr>
        <w:t>aflat</w:t>
      </w:r>
      <w:proofErr w:type="spellEnd"/>
      <w:r w:rsidR="008849F7" w:rsidRPr="00361E42">
        <w:rPr>
          <w:color w:val="C00000"/>
        </w:rPr>
        <w:t xml:space="preserve"> in </w:t>
      </w:r>
      <w:proofErr w:type="spellStart"/>
      <w:r w:rsidR="008849F7" w:rsidRPr="00361E42">
        <w:rPr>
          <w:color w:val="C00000"/>
        </w:rPr>
        <w:t>proprietatea</w:t>
      </w:r>
      <w:proofErr w:type="spellEnd"/>
      <w:r w:rsidR="008849F7" w:rsidRPr="00361E42">
        <w:rPr>
          <w:color w:val="C00000"/>
        </w:rPr>
        <w:t xml:space="preserve"> </w:t>
      </w:r>
      <w:proofErr w:type="spellStart"/>
      <w:r w:rsidR="008849F7" w:rsidRPr="00361E42">
        <w:rPr>
          <w:color w:val="C00000"/>
        </w:rPr>
        <w:t>privata</w:t>
      </w:r>
      <w:proofErr w:type="spellEnd"/>
      <w:r w:rsidR="008849F7" w:rsidRPr="00361E42">
        <w:rPr>
          <w:color w:val="C00000"/>
        </w:rPr>
        <w:t xml:space="preserve"> a </w:t>
      </w:r>
      <w:proofErr w:type="spellStart"/>
      <w:r w:rsidR="008849F7" w:rsidRPr="00361E42">
        <w:rPr>
          <w:color w:val="C00000"/>
        </w:rPr>
        <w:t>C.</w:t>
      </w:r>
      <w:proofErr w:type="gramStart"/>
      <w:r w:rsidR="008849F7" w:rsidRPr="00361E42">
        <w:rPr>
          <w:color w:val="C00000"/>
        </w:rPr>
        <w:t>L.Motoseni</w:t>
      </w:r>
      <w:proofErr w:type="spellEnd"/>
      <w:proofErr w:type="gramEnd"/>
      <w:r w:rsidR="005A11E4" w:rsidRPr="00361E42">
        <w:rPr>
          <w:color w:val="C00000"/>
        </w:rPr>
        <w:t xml:space="preserve"> </w:t>
      </w:r>
      <w:r w:rsidR="008849F7" w:rsidRPr="00361E42">
        <w:rPr>
          <w:color w:val="C00000"/>
        </w:rPr>
        <w:t xml:space="preserve">in </w:t>
      </w:r>
      <w:proofErr w:type="spellStart"/>
      <w:r w:rsidR="008849F7" w:rsidRPr="00361E42">
        <w:rPr>
          <w:color w:val="C00000"/>
        </w:rPr>
        <w:t>suma</w:t>
      </w:r>
      <w:proofErr w:type="spellEnd"/>
      <w:r w:rsidR="008849F7" w:rsidRPr="00361E42">
        <w:rPr>
          <w:color w:val="C00000"/>
        </w:rPr>
        <w:t xml:space="preserve"> </w:t>
      </w:r>
      <w:r w:rsidR="005A11E4" w:rsidRPr="00361E42">
        <w:rPr>
          <w:color w:val="C00000"/>
        </w:rPr>
        <w:t xml:space="preserve">de </w:t>
      </w:r>
      <w:r w:rsidR="000A35CB">
        <w:rPr>
          <w:b/>
          <w:i/>
          <w:color w:val="C00000"/>
          <w:u w:val="single"/>
        </w:rPr>
        <w:t>418</w:t>
      </w:r>
      <w:r w:rsidR="005A11E4" w:rsidRPr="00361E42">
        <w:rPr>
          <w:b/>
          <w:i/>
          <w:color w:val="C00000"/>
          <w:u w:val="single"/>
        </w:rPr>
        <w:t xml:space="preserve"> lei</w:t>
      </w:r>
      <w:r w:rsidR="008849F7" w:rsidRPr="00361E42">
        <w:rPr>
          <w:b/>
          <w:i/>
          <w:color w:val="C00000"/>
          <w:u w:val="single"/>
        </w:rPr>
        <w:t>/ha</w:t>
      </w:r>
      <w:r w:rsidR="003C1A37" w:rsidRPr="00361E42">
        <w:rPr>
          <w:color w:val="C00000"/>
        </w:rPr>
        <w:t xml:space="preserve"> </w:t>
      </w:r>
      <w:proofErr w:type="spellStart"/>
      <w:r w:rsidR="008849F7" w:rsidRPr="00361E42">
        <w:rPr>
          <w:color w:val="C00000"/>
        </w:rPr>
        <w:t>pentru</w:t>
      </w:r>
      <w:proofErr w:type="spellEnd"/>
      <w:r w:rsidR="008849F7" w:rsidRPr="00361E42">
        <w:rPr>
          <w:color w:val="C00000"/>
        </w:rPr>
        <w:t xml:space="preserve"> </w:t>
      </w:r>
      <w:proofErr w:type="spellStart"/>
      <w:r w:rsidR="008849F7" w:rsidRPr="00361E42">
        <w:rPr>
          <w:color w:val="C00000"/>
        </w:rPr>
        <w:t>terenul</w:t>
      </w:r>
      <w:proofErr w:type="spellEnd"/>
      <w:r w:rsidR="008849F7" w:rsidRPr="00361E42">
        <w:rPr>
          <w:color w:val="C00000"/>
        </w:rPr>
        <w:t xml:space="preserve"> </w:t>
      </w:r>
      <w:proofErr w:type="spellStart"/>
      <w:r w:rsidR="008849F7" w:rsidRPr="00361E42">
        <w:rPr>
          <w:color w:val="C00000"/>
        </w:rPr>
        <w:t>arabil</w:t>
      </w:r>
      <w:proofErr w:type="spellEnd"/>
      <w:r w:rsidR="008849F7" w:rsidRPr="00361E42">
        <w:rPr>
          <w:color w:val="C00000"/>
        </w:rPr>
        <w:t xml:space="preserve"> </w:t>
      </w:r>
      <w:proofErr w:type="spellStart"/>
      <w:r w:rsidR="003C1A37" w:rsidRPr="00361E42">
        <w:rPr>
          <w:color w:val="C00000"/>
        </w:rPr>
        <w:t>si</w:t>
      </w:r>
      <w:proofErr w:type="spellEnd"/>
      <w:r w:rsidR="003C1A37" w:rsidRPr="00361E42">
        <w:rPr>
          <w:color w:val="C00000"/>
        </w:rPr>
        <w:t xml:space="preserve"> </w:t>
      </w:r>
      <w:r w:rsidR="00924A22">
        <w:rPr>
          <w:b/>
          <w:i/>
          <w:color w:val="C00000"/>
          <w:u w:val="single"/>
        </w:rPr>
        <w:t>1</w:t>
      </w:r>
      <w:r w:rsidR="00472EF3">
        <w:rPr>
          <w:b/>
          <w:i/>
          <w:color w:val="C00000"/>
          <w:u w:val="single"/>
        </w:rPr>
        <w:t>50</w:t>
      </w:r>
      <w:r w:rsidR="003C1A37" w:rsidRPr="00361E42">
        <w:rPr>
          <w:b/>
          <w:i/>
          <w:color w:val="C00000"/>
          <w:u w:val="single"/>
        </w:rPr>
        <w:t xml:space="preserve"> lei</w:t>
      </w:r>
      <w:r w:rsidR="003C1A37" w:rsidRPr="00361E42">
        <w:rPr>
          <w:color w:val="C00000"/>
        </w:rPr>
        <w:t xml:space="preserve"> / ha </w:t>
      </w:r>
      <w:proofErr w:type="spellStart"/>
      <w:r w:rsidR="003C1A37" w:rsidRPr="00361E42">
        <w:rPr>
          <w:color w:val="C00000"/>
        </w:rPr>
        <w:t>pasune</w:t>
      </w:r>
      <w:proofErr w:type="spellEnd"/>
      <w:r w:rsidR="008849F7" w:rsidRPr="00361E42">
        <w:rPr>
          <w:color w:val="C00000"/>
        </w:rPr>
        <w:t>.</w:t>
      </w:r>
    </w:p>
    <w:p w14:paraId="0A7A9DBF" w14:textId="1B8665B6" w:rsidR="003C1A37" w:rsidRPr="00705AC3" w:rsidRDefault="005D2494" w:rsidP="00EF05F9">
      <w:pPr>
        <w:jc w:val="both"/>
      </w:pPr>
      <w:r w:rsidRPr="00705AC3">
        <w:lastRenderedPageBreak/>
        <w:t xml:space="preserve">                (</w:t>
      </w:r>
      <w:r w:rsidR="001E090E" w:rsidRPr="00705AC3">
        <w:t>8</w:t>
      </w:r>
      <w:r w:rsidR="003C1A37" w:rsidRPr="00705AC3">
        <w:t xml:space="preserve">) </w:t>
      </w:r>
      <w:proofErr w:type="spellStart"/>
      <w:r w:rsidR="003C1A37" w:rsidRPr="00705AC3">
        <w:t>Pentru</w:t>
      </w:r>
      <w:proofErr w:type="spellEnd"/>
      <w:r w:rsidR="003C1A37" w:rsidRPr="00705AC3">
        <w:t xml:space="preserve"> </w:t>
      </w:r>
      <w:proofErr w:type="spellStart"/>
      <w:r w:rsidR="003C1A37" w:rsidRPr="00705AC3">
        <w:t>inchirierea</w:t>
      </w:r>
      <w:proofErr w:type="spellEnd"/>
      <w:r w:rsidR="003C1A37" w:rsidRPr="00705AC3">
        <w:t xml:space="preserve"> </w:t>
      </w:r>
      <w:proofErr w:type="spellStart"/>
      <w:r w:rsidR="003C1A37" w:rsidRPr="00705AC3">
        <w:t>Caminului</w:t>
      </w:r>
      <w:proofErr w:type="spellEnd"/>
      <w:r w:rsidR="003C1A37" w:rsidRPr="00705AC3">
        <w:t xml:space="preserve"> Cultural:</w:t>
      </w:r>
    </w:p>
    <w:p w14:paraId="1D026621" w14:textId="5697DC86" w:rsidR="008849F7" w:rsidRPr="00361E42" w:rsidRDefault="001E090E" w:rsidP="001E090E">
      <w:pPr>
        <w:jc w:val="both"/>
        <w:rPr>
          <w:color w:val="C00000"/>
          <w:shd w:val="clear" w:color="auto" w:fill="FFFFFF"/>
        </w:rPr>
      </w:pPr>
      <w:r>
        <w:rPr>
          <w:color w:val="C00000"/>
        </w:rPr>
        <w:t xml:space="preserve">            </w:t>
      </w:r>
      <w:r w:rsidR="003C1A37" w:rsidRPr="00361E42">
        <w:rPr>
          <w:color w:val="C00000"/>
        </w:rPr>
        <w:t xml:space="preserve">a) taxa </w:t>
      </w:r>
      <w:proofErr w:type="spellStart"/>
      <w:r w:rsidR="003C1A37" w:rsidRPr="00361E42">
        <w:rPr>
          <w:color w:val="C00000"/>
        </w:rPr>
        <w:t>pentru</w:t>
      </w:r>
      <w:proofErr w:type="spellEnd"/>
      <w:r w:rsidR="003C1A37" w:rsidRPr="00361E42">
        <w:rPr>
          <w:color w:val="C00000"/>
        </w:rPr>
        <w:t xml:space="preserve"> </w:t>
      </w:r>
      <w:proofErr w:type="spellStart"/>
      <w:r w:rsidR="003C1A37" w:rsidRPr="00361E42">
        <w:rPr>
          <w:color w:val="C00000"/>
        </w:rPr>
        <w:t>evenimente</w:t>
      </w:r>
      <w:proofErr w:type="spellEnd"/>
      <w:r w:rsidR="003C1A37" w:rsidRPr="00361E42">
        <w:rPr>
          <w:color w:val="C00000"/>
        </w:rPr>
        <w:t xml:space="preserve"> </w:t>
      </w:r>
      <w:proofErr w:type="spellStart"/>
      <w:r w:rsidR="003C1A37" w:rsidRPr="00361E42">
        <w:rPr>
          <w:color w:val="C00000"/>
        </w:rPr>
        <w:t>peste</w:t>
      </w:r>
      <w:proofErr w:type="spellEnd"/>
      <w:r w:rsidR="003C1A37" w:rsidRPr="00361E42">
        <w:rPr>
          <w:color w:val="C00000"/>
        </w:rPr>
        <w:t xml:space="preserve"> 50 </w:t>
      </w:r>
      <w:proofErr w:type="spellStart"/>
      <w:r w:rsidR="003C1A37" w:rsidRPr="00361E42">
        <w:rPr>
          <w:color w:val="C00000"/>
        </w:rPr>
        <w:t>persoane</w:t>
      </w:r>
      <w:proofErr w:type="spellEnd"/>
      <w:r w:rsidR="003C1A37" w:rsidRPr="00361E42">
        <w:rPr>
          <w:color w:val="C00000"/>
        </w:rPr>
        <w:t xml:space="preserve"> – </w:t>
      </w:r>
      <w:r w:rsidR="00924A22">
        <w:rPr>
          <w:b/>
          <w:i/>
          <w:color w:val="C00000"/>
          <w:u w:val="single"/>
        </w:rPr>
        <w:t>1394</w:t>
      </w:r>
      <w:r>
        <w:rPr>
          <w:b/>
          <w:i/>
          <w:color w:val="C00000"/>
          <w:u w:val="single"/>
        </w:rPr>
        <w:t xml:space="preserve"> </w:t>
      </w:r>
      <w:r w:rsidR="00924A22">
        <w:rPr>
          <w:b/>
          <w:i/>
          <w:color w:val="C00000"/>
          <w:u w:val="single"/>
        </w:rPr>
        <w:t>lei</w:t>
      </w:r>
      <w:r w:rsidR="003C1A37" w:rsidRPr="00361E42">
        <w:rPr>
          <w:b/>
          <w:i/>
          <w:color w:val="C00000"/>
          <w:u w:val="single"/>
        </w:rPr>
        <w:t xml:space="preserve"> /24 ore</w:t>
      </w:r>
      <w:r w:rsidR="00F16607" w:rsidRPr="00361E42">
        <w:rPr>
          <w:color w:val="C00000"/>
          <w:shd w:val="clear" w:color="auto" w:fill="FFFFFF"/>
        </w:rPr>
        <w:t xml:space="preserve"> </w:t>
      </w:r>
    </w:p>
    <w:p w14:paraId="0014CD3E" w14:textId="3C444483" w:rsidR="008849F7" w:rsidRPr="00361E42" w:rsidRDefault="003C1A37" w:rsidP="001E090E">
      <w:pPr>
        <w:ind w:firstLine="720"/>
        <w:jc w:val="both"/>
        <w:rPr>
          <w:color w:val="C00000"/>
          <w:shd w:val="clear" w:color="auto" w:fill="FFFFFF"/>
        </w:rPr>
      </w:pPr>
      <w:r w:rsidRPr="00361E42">
        <w:rPr>
          <w:color w:val="C00000"/>
        </w:rPr>
        <w:t xml:space="preserve">b) taxa </w:t>
      </w:r>
      <w:proofErr w:type="spellStart"/>
      <w:r w:rsidRPr="00361E42">
        <w:rPr>
          <w:color w:val="C00000"/>
        </w:rPr>
        <w:t>pentru</w:t>
      </w:r>
      <w:proofErr w:type="spellEnd"/>
      <w:r w:rsidRPr="00361E42">
        <w:rPr>
          <w:color w:val="C00000"/>
        </w:rPr>
        <w:t xml:space="preserve"> </w:t>
      </w:r>
      <w:proofErr w:type="spellStart"/>
      <w:r w:rsidRPr="00361E42">
        <w:rPr>
          <w:color w:val="C00000"/>
        </w:rPr>
        <w:t>evenimente</w:t>
      </w:r>
      <w:proofErr w:type="spellEnd"/>
      <w:r w:rsidRPr="00361E42">
        <w:rPr>
          <w:color w:val="C00000"/>
        </w:rPr>
        <w:t xml:space="preserve"> sub 50 </w:t>
      </w:r>
      <w:proofErr w:type="spellStart"/>
      <w:r w:rsidRPr="00361E42">
        <w:rPr>
          <w:color w:val="C00000"/>
        </w:rPr>
        <w:t>persoane</w:t>
      </w:r>
      <w:proofErr w:type="spellEnd"/>
      <w:r w:rsidRPr="00361E42">
        <w:rPr>
          <w:color w:val="C00000"/>
        </w:rPr>
        <w:t xml:space="preserve"> – </w:t>
      </w:r>
      <w:r w:rsidR="00924A22">
        <w:rPr>
          <w:b/>
          <w:i/>
          <w:color w:val="C00000"/>
          <w:u w:val="single"/>
        </w:rPr>
        <w:t>842</w:t>
      </w:r>
      <w:r w:rsidR="001E090E">
        <w:rPr>
          <w:b/>
          <w:i/>
          <w:color w:val="C00000"/>
          <w:u w:val="single"/>
        </w:rPr>
        <w:t xml:space="preserve"> </w:t>
      </w:r>
      <w:r w:rsidR="00924A22">
        <w:rPr>
          <w:b/>
          <w:i/>
          <w:color w:val="C00000"/>
          <w:u w:val="single"/>
        </w:rPr>
        <w:t>lei</w:t>
      </w:r>
      <w:r w:rsidRPr="00361E42">
        <w:rPr>
          <w:b/>
          <w:i/>
          <w:color w:val="C00000"/>
          <w:u w:val="single"/>
        </w:rPr>
        <w:t>/24 ore</w:t>
      </w:r>
      <w:r w:rsidR="00F16607" w:rsidRPr="00361E42">
        <w:rPr>
          <w:color w:val="C00000"/>
          <w:shd w:val="clear" w:color="auto" w:fill="FFFFFF"/>
        </w:rPr>
        <w:t xml:space="preserve"> </w:t>
      </w:r>
    </w:p>
    <w:p w14:paraId="3912816A" w14:textId="77777777" w:rsidR="003C1A37" w:rsidRPr="00361E42" w:rsidRDefault="003C1A37" w:rsidP="001E090E">
      <w:pPr>
        <w:ind w:firstLine="720"/>
        <w:jc w:val="both"/>
        <w:rPr>
          <w:color w:val="C00000"/>
        </w:rPr>
      </w:pPr>
      <w:r w:rsidRPr="00361E42">
        <w:rPr>
          <w:color w:val="C00000"/>
        </w:rPr>
        <w:t xml:space="preserve">c) </w:t>
      </w:r>
      <w:proofErr w:type="spellStart"/>
      <w:r w:rsidRPr="00361E42">
        <w:rPr>
          <w:color w:val="C00000"/>
        </w:rPr>
        <w:t>parastas</w:t>
      </w:r>
      <w:proofErr w:type="spellEnd"/>
      <w:r w:rsidRPr="00361E42">
        <w:rPr>
          <w:color w:val="C00000"/>
        </w:rPr>
        <w:t xml:space="preserve"> –</w:t>
      </w:r>
      <w:r w:rsidR="00924A22">
        <w:rPr>
          <w:b/>
          <w:i/>
          <w:color w:val="C00000"/>
          <w:u w:val="single"/>
          <w:shd w:val="clear" w:color="auto" w:fill="FFFFFF"/>
        </w:rPr>
        <w:t>280</w:t>
      </w:r>
      <w:r w:rsidR="00A96C67" w:rsidRPr="00361E42">
        <w:rPr>
          <w:b/>
          <w:i/>
          <w:color w:val="C00000"/>
          <w:u w:val="single"/>
          <w:shd w:val="clear" w:color="auto" w:fill="FFFFFF"/>
        </w:rPr>
        <w:t xml:space="preserve"> </w:t>
      </w:r>
      <w:proofErr w:type="gramStart"/>
      <w:r w:rsidR="00F16607" w:rsidRPr="00361E42">
        <w:rPr>
          <w:b/>
          <w:i/>
          <w:color w:val="C00000"/>
          <w:u w:val="single"/>
          <w:shd w:val="clear" w:color="auto" w:fill="FFFFFF"/>
        </w:rPr>
        <w:t>lei</w:t>
      </w:r>
      <w:r w:rsidRPr="00361E42">
        <w:rPr>
          <w:color w:val="C00000"/>
        </w:rPr>
        <w:t>;</w:t>
      </w:r>
      <w:proofErr w:type="gramEnd"/>
    </w:p>
    <w:p w14:paraId="15FB9AB3" w14:textId="142270E9" w:rsidR="00A0099F" w:rsidRPr="00361E42" w:rsidRDefault="003C1A37" w:rsidP="001E090E">
      <w:pPr>
        <w:ind w:firstLine="720"/>
        <w:jc w:val="both"/>
        <w:rPr>
          <w:color w:val="C00000"/>
          <w:shd w:val="clear" w:color="auto" w:fill="FFFFFF"/>
        </w:rPr>
      </w:pPr>
      <w:r w:rsidRPr="00361E42">
        <w:rPr>
          <w:color w:val="C00000"/>
        </w:rPr>
        <w:t xml:space="preserve">d) </w:t>
      </w:r>
      <w:proofErr w:type="spellStart"/>
      <w:r w:rsidRPr="00361E42">
        <w:rPr>
          <w:color w:val="C00000"/>
        </w:rPr>
        <w:t>conferinte</w:t>
      </w:r>
      <w:proofErr w:type="spellEnd"/>
      <w:r w:rsidRPr="00361E42">
        <w:rPr>
          <w:color w:val="C00000"/>
        </w:rPr>
        <w:t xml:space="preserve">, </w:t>
      </w:r>
      <w:proofErr w:type="spellStart"/>
      <w:r w:rsidRPr="00361E42">
        <w:rPr>
          <w:color w:val="C00000"/>
        </w:rPr>
        <w:t>prezentari</w:t>
      </w:r>
      <w:proofErr w:type="spellEnd"/>
      <w:r w:rsidRPr="00361E42">
        <w:rPr>
          <w:color w:val="C00000"/>
        </w:rPr>
        <w:t xml:space="preserve">, </w:t>
      </w:r>
      <w:proofErr w:type="spellStart"/>
      <w:r w:rsidRPr="00361E42">
        <w:rPr>
          <w:color w:val="C00000"/>
        </w:rPr>
        <w:t>alte</w:t>
      </w:r>
      <w:proofErr w:type="spellEnd"/>
      <w:r w:rsidRPr="00361E42">
        <w:rPr>
          <w:color w:val="C00000"/>
        </w:rPr>
        <w:t xml:space="preserve"> </w:t>
      </w:r>
      <w:proofErr w:type="spellStart"/>
      <w:r w:rsidRPr="00361E42">
        <w:rPr>
          <w:color w:val="C00000"/>
        </w:rPr>
        <w:t>evenimente</w:t>
      </w:r>
      <w:proofErr w:type="spellEnd"/>
      <w:r w:rsidRPr="00361E42">
        <w:rPr>
          <w:color w:val="C00000"/>
        </w:rPr>
        <w:t xml:space="preserve"> solicitate de </w:t>
      </w:r>
      <w:proofErr w:type="spellStart"/>
      <w:r w:rsidRPr="00361E42">
        <w:rPr>
          <w:color w:val="C00000"/>
        </w:rPr>
        <w:t>organizatii</w:t>
      </w:r>
      <w:proofErr w:type="spellEnd"/>
      <w:r w:rsidRPr="00361E42">
        <w:rPr>
          <w:color w:val="C00000"/>
        </w:rPr>
        <w:t xml:space="preserve">, </w:t>
      </w:r>
      <w:proofErr w:type="spellStart"/>
      <w:r w:rsidRPr="00361E42">
        <w:rPr>
          <w:color w:val="C00000"/>
        </w:rPr>
        <w:t>firme</w:t>
      </w:r>
      <w:proofErr w:type="spellEnd"/>
      <w:r w:rsidRPr="00361E42">
        <w:rPr>
          <w:color w:val="C00000"/>
        </w:rPr>
        <w:t xml:space="preserve"> </w:t>
      </w:r>
      <w:r w:rsidR="001E090E">
        <w:rPr>
          <w:color w:val="C00000"/>
        </w:rPr>
        <w:t>-</w:t>
      </w:r>
      <w:r w:rsidRPr="00361E42">
        <w:rPr>
          <w:color w:val="C00000"/>
        </w:rPr>
        <w:t xml:space="preserve"> </w:t>
      </w:r>
      <w:r w:rsidR="00924A22">
        <w:rPr>
          <w:color w:val="C00000"/>
        </w:rPr>
        <w:t>350</w:t>
      </w:r>
      <w:r w:rsidRPr="00361E42">
        <w:rPr>
          <w:color w:val="C00000"/>
        </w:rPr>
        <w:t xml:space="preserve"> lei</w:t>
      </w:r>
      <w:r w:rsidR="0013624E" w:rsidRPr="00361E42">
        <w:rPr>
          <w:color w:val="C00000"/>
          <w:shd w:val="clear" w:color="auto" w:fill="FFFFFF"/>
        </w:rPr>
        <w:t xml:space="preserve"> </w:t>
      </w:r>
    </w:p>
    <w:p w14:paraId="706A884F" w14:textId="77777777" w:rsidR="003C1A37" w:rsidRPr="00380890" w:rsidRDefault="003C1A37" w:rsidP="001E090E">
      <w:pPr>
        <w:ind w:firstLine="720"/>
        <w:jc w:val="both"/>
      </w:pPr>
      <w:r w:rsidRPr="00380890">
        <w:t xml:space="preserve">e) </w:t>
      </w:r>
      <w:proofErr w:type="spellStart"/>
      <w:r w:rsidRPr="00380890">
        <w:t>spectacole</w:t>
      </w:r>
      <w:proofErr w:type="spellEnd"/>
      <w:r w:rsidRPr="00380890">
        <w:t xml:space="preserve"> </w:t>
      </w:r>
      <w:r w:rsidRPr="00E440BB">
        <w:rPr>
          <w:b/>
        </w:rPr>
        <w:t>–</w:t>
      </w:r>
      <w:r w:rsidR="00A0099F">
        <w:t xml:space="preserve"> </w:t>
      </w:r>
      <w:r w:rsidR="00924A22">
        <w:rPr>
          <w:b/>
          <w:i/>
          <w:color w:val="333333"/>
          <w:u w:val="single"/>
          <w:shd w:val="clear" w:color="auto" w:fill="FFFFFF"/>
        </w:rPr>
        <w:t>418</w:t>
      </w:r>
      <w:r w:rsidR="00A96C67">
        <w:rPr>
          <w:b/>
          <w:i/>
          <w:color w:val="333333"/>
          <w:u w:val="single"/>
          <w:shd w:val="clear" w:color="auto" w:fill="FFFFFF"/>
        </w:rPr>
        <w:t xml:space="preserve"> </w:t>
      </w:r>
      <w:proofErr w:type="gramStart"/>
      <w:r w:rsidR="0013624E" w:rsidRPr="0013624E">
        <w:rPr>
          <w:b/>
          <w:i/>
          <w:color w:val="333333"/>
          <w:u w:val="single"/>
          <w:shd w:val="clear" w:color="auto" w:fill="FFFFFF"/>
        </w:rPr>
        <w:t>lei</w:t>
      </w:r>
      <w:r w:rsidRPr="00380890">
        <w:t>;</w:t>
      </w:r>
      <w:proofErr w:type="gramEnd"/>
    </w:p>
    <w:p w14:paraId="41FC433F" w14:textId="5473E865" w:rsidR="003C1A37" w:rsidRPr="00406FE2" w:rsidRDefault="003C1A37" w:rsidP="001E090E">
      <w:pPr>
        <w:ind w:firstLine="720"/>
        <w:jc w:val="both"/>
        <w:rPr>
          <w:b/>
        </w:rPr>
      </w:pPr>
      <w:r w:rsidRPr="00380890">
        <w:t xml:space="preserve">f) </w:t>
      </w:r>
      <w:proofErr w:type="spellStart"/>
      <w:r w:rsidR="001E090E">
        <w:t>I</w:t>
      </w:r>
      <w:r w:rsidRPr="00380890">
        <w:t>nchiriere</w:t>
      </w:r>
      <w:proofErr w:type="spellEnd"/>
      <w:r w:rsidRPr="00380890">
        <w:t xml:space="preserve"> </w:t>
      </w:r>
      <w:proofErr w:type="spellStart"/>
      <w:r w:rsidRPr="00380890">
        <w:t>pentru</w:t>
      </w:r>
      <w:proofErr w:type="spellEnd"/>
      <w:r w:rsidRPr="00380890">
        <w:t xml:space="preserve"> </w:t>
      </w:r>
      <w:proofErr w:type="spellStart"/>
      <w:r w:rsidRPr="00380890">
        <w:t>zile</w:t>
      </w:r>
      <w:proofErr w:type="spellEnd"/>
      <w:r w:rsidRPr="00380890">
        <w:t xml:space="preserve"> </w:t>
      </w:r>
      <w:proofErr w:type="spellStart"/>
      <w:r w:rsidRPr="00380890">
        <w:t>onomastice</w:t>
      </w:r>
      <w:proofErr w:type="spellEnd"/>
      <w:r w:rsidRPr="00380890">
        <w:t xml:space="preserve"> </w:t>
      </w:r>
      <w:proofErr w:type="spellStart"/>
      <w:r w:rsidRPr="00380890">
        <w:t>sau</w:t>
      </w:r>
      <w:proofErr w:type="spellEnd"/>
      <w:r w:rsidRPr="00380890">
        <w:t xml:space="preserve"> </w:t>
      </w:r>
      <w:proofErr w:type="spellStart"/>
      <w:r w:rsidRPr="00380890">
        <w:t>petreceri</w:t>
      </w:r>
      <w:proofErr w:type="spellEnd"/>
      <w:r w:rsidRPr="00380890">
        <w:t xml:space="preserve"> </w:t>
      </w:r>
      <w:proofErr w:type="spellStart"/>
      <w:r w:rsidRPr="00380890">
        <w:t>grupuri</w:t>
      </w:r>
      <w:proofErr w:type="spellEnd"/>
      <w:r w:rsidRPr="00380890">
        <w:t xml:space="preserve"> </w:t>
      </w:r>
      <w:proofErr w:type="spellStart"/>
      <w:r w:rsidRPr="00380890">
        <w:t>mici</w:t>
      </w:r>
      <w:proofErr w:type="spellEnd"/>
      <w:r w:rsidRPr="00380890">
        <w:t xml:space="preserve"> de </w:t>
      </w:r>
      <w:proofErr w:type="spellStart"/>
      <w:r w:rsidRPr="00380890">
        <w:t>cetateni</w:t>
      </w:r>
      <w:proofErr w:type="spellEnd"/>
      <w:r w:rsidRPr="00380890">
        <w:t xml:space="preserve"> </w:t>
      </w:r>
      <w:r w:rsidR="001E090E">
        <w:t xml:space="preserve">- </w:t>
      </w:r>
      <w:r w:rsidR="00924A22">
        <w:rPr>
          <w:b/>
          <w:i/>
          <w:color w:val="333333"/>
          <w:u w:val="single"/>
          <w:shd w:val="clear" w:color="auto" w:fill="FFFFFF"/>
        </w:rPr>
        <w:t>418l</w:t>
      </w:r>
      <w:r w:rsidR="0013624E" w:rsidRPr="0013624E">
        <w:rPr>
          <w:b/>
          <w:i/>
          <w:color w:val="333333"/>
          <w:u w:val="single"/>
          <w:shd w:val="clear" w:color="auto" w:fill="FFFFFF"/>
        </w:rPr>
        <w:t>e</w:t>
      </w:r>
      <w:r w:rsidR="00924A22">
        <w:rPr>
          <w:b/>
          <w:i/>
          <w:color w:val="333333"/>
          <w:u w:val="single"/>
          <w:shd w:val="clear" w:color="auto" w:fill="FFFFFF"/>
        </w:rPr>
        <w:t>i</w:t>
      </w:r>
    </w:p>
    <w:p w14:paraId="05ACAE2B" w14:textId="1A73FDB5" w:rsidR="00A87E01" w:rsidRPr="001E090E" w:rsidRDefault="00A0099F" w:rsidP="00EF05F9">
      <w:pPr>
        <w:jc w:val="both"/>
        <w:rPr>
          <w:color w:val="FF0000"/>
        </w:rPr>
      </w:pPr>
      <w:r>
        <w:t xml:space="preserve">               </w:t>
      </w:r>
      <w:r w:rsidR="00406FE2">
        <w:t>(</w:t>
      </w:r>
      <w:r w:rsidR="001E090E">
        <w:t>9</w:t>
      </w:r>
      <w:r w:rsidR="00A87E01" w:rsidRPr="00380890">
        <w:t xml:space="preserve">) </w:t>
      </w:r>
      <w:r>
        <w:t>T</w:t>
      </w:r>
      <w:r w:rsidR="00A87E01" w:rsidRPr="00380890">
        <w:t xml:space="preserve">axa </w:t>
      </w:r>
      <w:proofErr w:type="spellStart"/>
      <w:r w:rsidR="00A87E01" w:rsidRPr="00380890">
        <w:t>pentru</w:t>
      </w:r>
      <w:proofErr w:type="spellEnd"/>
      <w:r w:rsidR="00A87E01" w:rsidRPr="00380890">
        <w:t xml:space="preserve"> </w:t>
      </w:r>
      <w:proofErr w:type="spellStart"/>
      <w:r w:rsidR="00A87E01" w:rsidRPr="00380890">
        <w:t>inchiriere</w:t>
      </w:r>
      <w:proofErr w:type="spellEnd"/>
      <w:r w:rsidR="00A87E01" w:rsidRPr="00380890">
        <w:t xml:space="preserve"> </w:t>
      </w:r>
      <w:proofErr w:type="spellStart"/>
      <w:r w:rsidR="00A87E01" w:rsidRPr="00380890">
        <w:t>buldo</w:t>
      </w:r>
      <w:proofErr w:type="spellEnd"/>
      <w:r w:rsidR="00A87E01" w:rsidRPr="00380890">
        <w:t xml:space="preserve"> in </w:t>
      </w:r>
      <w:proofErr w:type="spellStart"/>
      <w:r w:rsidR="00A87E01" w:rsidRPr="00380890">
        <w:t>suma</w:t>
      </w:r>
      <w:proofErr w:type="spellEnd"/>
      <w:r w:rsidR="00A87E01" w:rsidRPr="00380890">
        <w:t xml:space="preserve"> </w:t>
      </w:r>
      <w:r w:rsidR="00A87E01" w:rsidRPr="001E090E">
        <w:rPr>
          <w:color w:val="FF0000"/>
        </w:rPr>
        <w:t xml:space="preserve">de </w:t>
      </w:r>
      <w:r w:rsidR="008F33CA" w:rsidRPr="001E090E">
        <w:rPr>
          <w:b/>
          <w:i/>
          <w:color w:val="FF0000"/>
          <w:u w:val="single"/>
          <w:shd w:val="clear" w:color="auto" w:fill="FFFFFF"/>
        </w:rPr>
        <w:t>2</w:t>
      </w:r>
      <w:r w:rsidR="00472EF3">
        <w:rPr>
          <w:b/>
          <w:i/>
          <w:color w:val="FF0000"/>
          <w:u w:val="single"/>
          <w:shd w:val="clear" w:color="auto" w:fill="FFFFFF"/>
        </w:rPr>
        <w:t>10</w:t>
      </w:r>
      <w:r w:rsidR="001E090E" w:rsidRPr="001E090E">
        <w:rPr>
          <w:b/>
          <w:i/>
          <w:color w:val="FF0000"/>
          <w:u w:val="single"/>
          <w:shd w:val="clear" w:color="auto" w:fill="FFFFFF"/>
        </w:rPr>
        <w:t xml:space="preserve"> </w:t>
      </w:r>
      <w:r w:rsidR="0013624E" w:rsidRPr="001E090E">
        <w:rPr>
          <w:b/>
          <w:i/>
          <w:color w:val="FF0000"/>
          <w:u w:val="single"/>
          <w:shd w:val="clear" w:color="auto" w:fill="FFFFFF"/>
        </w:rPr>
        <w:t>le</w:t>
      </w:r>
      <w:r w:rsidR="00472EF3">
        <w:rPr>
          <w:b/>
          <w:i/>
          <w:color w:val="FF0000"/>
          <w:u w:val="single"/>
          <w:shd w:val="clear" w:color="auto" w:fill="FFFFFF"/>
        </w:rPr>
        <w:t xml:space="preserve">i / </w:t>
      </w:r>
      <w:proofErr w:type="gramStart"/>
      <w:r w:rsidR="00472EF3">
        <w:rPr>
          <w:b/>
          <w:i/>
          <w:color w:val="FF0000"/>
          <w:u w:val="single"/>
          <w:shd w:val="clear" w:color="auto" w:fill="FFFFFF"/>
        </w:rPr>
        <w:t xml:space="preserve">ora </w:t>
      </w:r>
      <w:r w:rsidR="00A87E01" w:rsidRPr="001E090E">
        <w:rPr>
          <w:color w:val="FF0000"/>
        </w:rPr>
        <w:t>.</w:t>
      </w:r>
      <w:proofErr w:type="gramEnd"/>
    </w:p>
    <w:p w14:paraId="4CA258C6" w14:textId="72AADE0D" w:rsidR="00A87E01" w:rsidRPr="00380890" w:rsidRDefault="00A0099F" w:rsidP="00EF05F9">
      <w:pPr>
        <w:jc w:val="both"/>
      </w:pPr>
      <w:r>
        <w:t xml:space="preserve">               </w:t>
      </w:r>
      <w:r w:rsidR="00406FE2">
        <w:t>(1</w:t>
      </w:r>
      <w:r w:rsidR="001E090E">
        <w:t>0</w:t>
      </w:r>
      <w:r w:rsidR="00A87E01" w:rsidRPr="00380890">
        <w:t xml:space="preserve">) Taxa de </w:t>
      </w:r>
      <w:proofErr w:type="spellStart"/>
      <w:r w:rsidR="00A87E01" w:rsidRPr="00380890">
        <w:t>autorizare</w:t>
      </w:r>
      <w:proofErr w:type="spellEnd"/>
      <w:r w:rsidR="00A87E01" w:rsidRPr="00380890">
        <w:t xml:space="preserve"> a </w:t>
      </w:r>
      <w:proofErr w:type="spellStart"/>
      <w:r w:rsidR="00A87E01" w:rsidRPr="00380890">
        <w:t>circulatiei</w:t>
      </w:r>
      <w:proofErr w:type="spellEnd"/>
      <w:r w:rsidR="00A87E01" w:rsidRPr="00380890">
        <w:t xml:space="preserve"> </w:t>
      </w:r>
      <w:proofErr w:type="spellStart"/>
      <w:r w:rsidR="00A87E01" w:rsidRPr="00380890">
        <w:t>pentru</w:t>
      </w:r>
      <w:proofErr w:type="spellEnd"/>
      <w:r w:rsidR="00A87E01" w:rsidRPr="00380890">
        <w:t xml:space="preserve"> probe </w:t>
      </w:r>
      <w:proofErr w:type="gramStart"/>
      <w:r w:rsidR="00A87E01" w:rsidRPr="00380890">
        <w:t>a</w:t>
      </w:r>
      <w:proofErr w:type="gramEnd"/>
      <w:r w:rsidR="00A87E01" w:rsidRPr="00380890">
        <w:t xml:space="preserve"> </w:t>
      </w:r>
      <w:proofErr w:type="spellStart"/>
      <w:r w:rsidR="00A87E01" w:rsidRPr="00380890">
        <w:t>autovehiculelor</w:t>
      </w:r>
      <w:proofErr w:type="spellEnd"/>
      <w:r w:rsidR="00A87E01" w:rsidRPr="00380890">
        <w:t xml:space="preserve"> </w:t>
      </w:r>
      <w:proofErr w:type="spellStart"/>
      <w:r w:rsidR="00A87E01" w:rsidRPr="00380890">
        <w:t>si</w:t>
      </w:r>
      <w:proofErr w:type="spellEnd"/>
      <w:r w:rsidR="00A87E01" w:rsidRPr="00380890">
        <w:t xml:space="preserve"> </w:t>
      </w:r>
      <w:proofErr w:type="spellStart"/>
      <w:r w:rsidR="00A87E01" w:rsidRPr="00380890">
        <w:t>remorcilor</w:t>
      </w:r>
      <w:proofErr w:type="spellEnd"/>
      <w:r w:rsidR="00A87E01" w:rsidRPr="00380890">
        <w:t xml:space="preserve"> in </w:t>
      </w:r>
      <w:proofErr w:type="spellStart"/>
      <w:r w:rsidR="00A87E01" w:rsidRPr="00380890">
        <w:t>suma</w:t>
      </w:r>
      <w:proofErr w:type="spellEnd"/>
      <w:r w:rsidR="00A87E01" w:rsidRPr="00380890">
        <w:t xml:space="preserve"> de </w:t>
      </w:r>
      <w:r w:rsidR="008F33CA">
        <w:rPr>
          <w:b/>
          <w:i/>
          <w:color w:val="333333"/>
          <w:u w:val="single"/>
          <w:shd w:val="clear" w:color="auto" w:fill="FFFFFF"/>
        </w:rPr>
        <w:t>577</w:t>
      </w:r>
      <w:r w:rsidR="001E090E">
        <w:rPr>
          <w:b/>
          <w:i/>
          <w:color w:val="333333"/>
          <w:u w:val="single"/>
          <w:shd w:val="clear" w:color="auto" w:fill="FFFFFF"/>
        </w:rPr>
        <w:t xml:space="preserve"> </w:t>
      </w:r>
      <w:proofErr w:type="gramStart"/>
      <w:r w:rsidR="001E090E">
        <w:rPr>
          <w:b/>
          <w:i/>
          <w:color w:val="333333"/>
          <w:u w:val="single"/>
          <w:shd w:val="clear" w:color="auto" w:fill="FFFFFF"/>
        </w:rPr>
        <w:t>l</w:t>
      </w:r>
      <w:r w:rsidR="0013624E" w:rsidRPr="0013624E">
        <w:rPr>
          <w:b/>
          <w:i/>
          <w:color w:val="333333"/>
          <w:u w:val="single"/>
          <w:shd w:val="clear" w:color="auto" w:fill="FFFFFF"/>
        </w:rPr>
        <w:t>ei</w:t>
      </w:r>
      <w:r w:rsidR="00A87E01" w:rsidRPr="00380890">
        <w:t>;</w:t>
      </w:r>
      <w:proofErr w:type="gramEnd"/>
    </w:p>
    <w:p w14:paraId="0B3483C4" w14:textId="5063B0CE" w:rsidR="00A87E01" w:rsidRDefault="00A0099F" w:rsidP="00EF05F9">
      <w:pPr>
        <w:jc w:val="both"/>
      </w:pPr>
      <w:r>
        <w:t xml:space="preserve">              </w:t>
      </w:r>
      <w:r w:rsidR="00406FE2">
        <w:t xml:space="preserve"> (</w:t>
      </w:r>
      <w:r w:rsidR="001E090E">
        <w:t>11</w:t>
      </w:r>
      <w:r w:rsidR="00A87E01" w:rsidRPr="00380890">
        <w:t xml:space="preserve">) </w:t>
      </w:r>
      <w:proofErr w:type="spellStart"/>
      <w:r>
        <w:t>C</w:t>
      </w:r>
      <w:r w:rsidR="00A87E01" w:rsidRPr="00380890">
        <w:t>hirie</w:t>
      </w:r>
      <w:proofErr w:type="spellEnd"/>
      <w:r w:rsidR="00A87E01" w:rsidRPr="00380890">
        <w:t xml:space="preserve"> </w:t>
      </w:r>
      <w:proofErr w:type="spellStart"/>
      <w:r w:rsidR="00A87E01" w:rsidRPr="00380890">
        <w:t>lunara</w:t>
      </w:r>
      <w:proofErr w:type="spellEnd"/>
      <w:r w:rsidR="00A87E01" w:rsidRPr="00380890">
        <w:t xml:space="preserve"> </w:t>
      </w:r>
      <w:r>
        <w:t xml:space="preserve">in </w:t>
      </w:r>
      <w:proofErr w:type="spellStart"/>
      <w:r>
        <w:t>suma</w:t>
      </w:r>
      <w:proofErr w:type="spellEnd"/>
      <w:r>
        <w:t xml:space="preserve"> de</w:t>
      </w:r>
      <w:r w:rsidR="00A87E01" w:rsidRPr="00380890">
        <w:t xml:space="preserve"> </w:t>
      </w:r>
      <w:r w:rsidR="008F33CA">
        <w:rPr>
          <w:b/>
          <w:i/>
          <w:color w:val="333333"/>
          <w:u w:val="single"/>
          <w:shd w:val="clear" w:color="auto" w:fill="FFFFFF"/>
        </w:rPr>
        <w:t>143</w:t>
      </w:r>
      <w:r w:rsidR="00A96C67">
        <w:rPr>
          <w:b/>
          <w:i/>
          <w:color w:val="333333"/>
          <w:u w:val="single"/>
          <w:shd w:val="clear" w:color="auto" w:fill="FFFFFF"/>
        </w:rPr>
        <w:t xml:space="preserve"> </w:t>
      </w:r>
      <w:r w:rsidR="0013624E" w:rsidRPr="0013624E">
        <w:rPr>
          <w:b/>
          <w:i/>
          <w:color w:val="333333"/>
          <w:u w:val="single"/>
          <w:shd w:val="clear" w:color="auto" w:fill="FFFFFF"/>
        </w:rPr>
        <w:t>lei</w:t>
      </w:r>
      <w:r w:rsidR="00A87E01" w:rsidRPr="00380890">
        <w:t xml:space="preserve"> </w:t>
      </w:r>
      <w:proofErr w:type="spellStart"/>
      <w:r w:rsidR="00A87E01" w:rsidRPr="00380890">
        <w:t>pentru</w:t>
      </w:r>
      <w:proofErr w:type="spellEnd"/>
      <w:r w:rsidR="00A87E01" w:rsidRPr="00380890">
        <w:t xml:space="preserve"> </w:t>
      </w:r>
      <w:proofErr w:type="spellStart"/>
      <w:r w:rsidR="00A87E01" w:rsidRPr="00380890">
        <w:t>spatiile</w:t>
      </w:r>
      <w:proofErr w:type="spellEnd"/>
      <w:r w:rsidR="00A87E01" w:rsidRPr="00380890">
        <w:t xml:space="preserve"> </w:t>
      </w:r>
      <w:proofErr w:type="spellStart"/>
      <w:r w:rsidR="00A87E01" w:rsidRPr="00380890">
        <w:t>inchiriate</w:t>
      </w:r>
      <w:proofErr w:type="spellEnd"/>
      <w:r w:rsidR="00A87E01" w:rsidRPr="00380890">
        <w:t xml:space="preserve"> cu </w:t>
      </w:r>
      <w:proofErr w:type="spellStart"/>
      <w:r w:rsidR="00A87E01" w:rsidRPr="00380890">
        <w:t>destinatia</w:t>
      </w:r>
      <w:proofErr w:type="spellEnd"/>
      <w:r w:rsidR="00A87E01" w:rsidRPr="00380890">
        <w:t xml:space="preserve"> </w:t>
      </w:r>
      <w:proofErr w:type="spellStart"/>
      <w:r w:rsidR="00A87E01" w:rsidRPr="00380890">
        <w:t>Apartament</w:t>
      </w:r>
      <w:proofErr w:type="spellEnd"/>
      <w:r w:rsidR="00A87E01" w:rsidRPr="00380890">
        <w:t xml:space="preserve"> personal.</w:t>
      </w:r>
    </w:p>
    <w:p w14:paraId="78AFB5E4" w14:textId="20158C90" w:rsidR="00175D45" w:rsidRDefault="00A0099F" w:rsidP="00EF05F9">
      <w:pPr>
        <w:jc w:val="both"/>
      </w:pPr>
      <w:r>
        <w:t xml:space="preserve">               </w:t>
      </w:r>
      <w:r w:rsidR="00406FE2">
        <w:t>(1</w:t>
      </w:r>
      <w:r w:rsidR="001E090E">
        <w:t>2</w:t>
      </w:r>
      <w:r>
        <w:t>) T</w:t>
      </w:r>
      <w:r w:rsidR="00175D45">
        <w:t xml:space="preserve">axa </w:t>
      </w:r>
      <w:proofErr w:type="spellStart"/>
      <w:r w:rsidR="00175D45">
        <w:t>pentru</w:t>
      </w:r>
      <w:proofErr w:type="spellEnd"/>
      <w:r w:rsidR="00175D45">
        <w:t xml:space="preserve"> </w:t>
      </w:r>
      <w:proofErr w:type="spellStart"/>
      <w:r w:rsidR="00175D45">
        <w:t>eliberare</w:t>
      </w:r>
      <w:proofErr w:type="spellEnd"/>
      <w:r w:rsidR="00175D45">
        <w:t xml:space="preserve"> </w:t>
      </w:r>
      <w:proofErr w:type="spellStart"/>
      <w:r w:rsidR="00175D45">
        <w:t>numere</w:t>
      </w:r>
      <w:proofErr w:type="spellEnd"/>
      <w:r w:rsidR="00175D45">
        <w:t xml:space="preserve"> tractor in </w:t>
      </w:r>
      <w:proofErr w:type="spellStart"/>
      <w:r>
        <w:t>suma</w:t>
      </w:r>
      <w:proofErr w:type="spellEnd"/>
      <w:r>
        <w:t xml:space="preserve"> de </w:t>
      </w:r>
      <w:r w:rsidR="008F33CA">
        <w:rPr>
          <w:b/>
          <w:i/>
          <w:color w:val="333333"/>
          <w:u w:val="single"/>
          <w:shd w:val="clear" w:color="auto" w:fill="FFFFFF"/>
        </w:rPr>
        <w:t>62</w:t>
      </w:r>
      <w:r w:rsidR="001E090E">
        <w:rPr>
          <w:b/>
          <w:i/>
          <w:color w:val="333333"/>
          <w:u w:val="single"/>
          <w:shd w:val="clear" w:color="auto" w:fill="FFFFFF"/>
        </w:rPr>
        <w:t xml:space="preserve"> </w:t>
      </w:r>
      <w:r w:rsidR="0013624E" w:rsidRPr="0013624E">
        <w:rPr>
          <w:b/>
          <w:i/>
          <w:color w:val="333333"/>
          <w:u w:val="single"/>
          <w:shd w:val="clear" w:color="auto" w:fill="FFFFFF"/>
        </w:rPr>
        <w:t>lei</w:t>
      </w:r>
      <w:r w:rsidR="00175D45">
        <w:t>.</w:t>
      </w:r>
    </w:p>
    <w:p w14:paraId="587262CA" w14:textId="68F1507B" w:rsidR="00A87E01" w:rsidRPr="00C75551" w:rsidRDefault="00A0099F" w:rsidP="00085057">
      <w:pPr>
        <w:jc w:val="both"/>
      </w:pPr>
      <w:r>
        <w:t xml:space="preserve">               </w:t>
      </w:r>
      <w:r w:rsidR="005D2E1E">
        <w:t>(1</w:t>
      </w:r>
      <w:r w:rsidR="001E090E">
        <w:t>3</w:t>
      </w:r>
      <w:r w:rsidR="00175D45">
        <w:t xml:space="preserve">) </w:t>
      </w:r>
      <w:r>
        <w:t>T</w:t>
      </w:r>
      <w:r w:rsidR="00175D45">
        <w:t xml:space="preserve">axa </w:t>
      </w:r>
      <w:proofErr w:type="spellStart"/>
      <w:r w:rsidR="00175D45">
        <w:t>pentru</w:t>
      </w:r>
      <w:proofErr w:type="spellEnd"/>
      <w:r w:rsidR="00175D45">
        <w:t xml:space="preserve"> </w:t>
      </w:r>
      <w:proofErr w:type="spellStart"/>
      <w:r w:rsidR="00175D45">
        <w:t>eliberare</w:t>
      </w:r>
      <w:proofErr w:type="spellEnd"/>
      <w:r w:rsidR="00175D45">
        <w:t xml:space="preserve"> </w:t>
      </w:r>
      <w:proofErr w:type="spellStart"/>
      <w:r w:rsidR="00175D45">
        <w:t>numere</w:t>
      </w:r>
      <w:proofErr w:type="spellEnd"/>
      <w:r w:rsidR="00175D45">
        <w:t xml:space="preserve"> </w:t>
      </w:r>
      <w:proofErr w:type="spellStart"/>
      <w:r w:rsidR="00175D45">
        <w:t>caruta</w:t>
      </w:r>
      <w:proofErr w:type="spellEnd"/>
      <w:r w:rsidR="00175D45">
        <w:t xml:space="preserve"> in </w:t>
      </w:r>
      <w:proofErr w:type="spellStart"/>
      <w:r>
        <w:t>suma</w:t>
      </w:r>
      <w:proofErr w:type="spellEnd"/>
      <w:r w:rsidR="00175D45">
        <w:t xml:space="preserve"> de </w:t>
      </w:r>
      <w:r w:rsidR="008F33CA">
        <w:rPr>
          <w:b/>
          <w:i/>
          <w:color w:val="333333"/>
          <w:u w:val="single"/>
          <w:shd w:val="clear" w:color="auto" w:fill="FFFFFF"/>
        </w:rPr>
        <w:t>31</w:t>
      </w:r>
      <w:r w:rsidR="001E090E">
        <w:rPr>
          <w:b/>
          <w:i/>
          <w:color w:val="333333"/>
          <w:u w:val="single"/>
          <w:shd w:val="clear" w:color="auto" w:fill="FFFFFF"/>
        </w:rPr>
        <w:t xml:space="preserve"> </w:t>
      </w:r>
      <w:r w:rsidR="0013624E" w:rsidRPr="0013624E">
        <w:rPr>
          <w:b/>
          <w:i/>
          <w:color w:val="333333"/>
          <w:u w:val="single"/>
          <w:shd w:val="clear" w:color="auto" w:fill="FFFFFF"/>
        </w:rPr>
        <w:t>lei</w:t>
      </w:r>
      <w:r w:rsidR="00175D45">
        <w:t>.</w:t>
      </w:r>
      <w:r w:rsidR="00CF2E75">
        <w:t xml:space="preserve">       </w:t>
      </w:r>
    </w:p>
    <w:p w14:paraId="3779C488" w14:textId="50EC200E" w:rsidR="00E50CA6" w:rsidRDefault="00085057" w:rsidP="00E50CA6">
      <w:pPr>
        <w:autoSpaceDE w:val="0"/>
        <w:jc w:val="both"/>
        <w:rPr>
          <w:rFonts w:ascii="Segoe UI" w:hAnsi="Segoe UI" w:cs="Segoe UI"/>
          <w:color w:val="000000"/>
          <w:shd w:val="clear" w:color="auto" w:fill="ECF5FF"/>
        </w:rPr>
      </w:pPr>
      <w:r>
        <w:rPr>
          <w:b/>
          <w:bCs/>
          <w:color w:val="000000"/>
        </w:rPr>
        <w:t xml:space="preserve">          </w:t>
      </w:r>
      <w:r w:rsidR="002A7AA1">
        <w:rPr>
          <w:b/>
          <w:bCs/>
          <w:color w:val="000000"/>
        </w:rPr>
        <w:t xml:space="preserve"> </w:t>
      </w:r>
      <w:r>
        <w:rPr>
          <w:b/>
          <w:bCs/>
          <w:color w:val="000000"/>
        </w:rPr>
        <w:t xml:space="preserve">    </w:t>
      </w:r>
      <w:r w:rsidR="00E50CA6" w:rsidRPr="00085057">
        <w:rPr>
          <w:color w:val="000000"/>
          <w:u w:val="single"/>
        </w:rPr>
        <w:t>(1</w:t>
      </w:r>
      <w:r w:rsidR="002A7AA1">
        <w:rPr>
          <w:color w:val="000000"/>
          <w:u w:val="single"/>
        </w:rPr>
        <w:t>4</w:t>
      </w:r>
      <w:r w:rsidR="00E50CA6" w:rsidRPr="00085057">
        <w:rPr>
          <w:color w:val="000000"/>
          <w:u w:val="single"/>
        </w:rPr>
        <w:t>)</w:t>
      </w:r>
      <w:r w:rsidR="00E50CA6">
        <w:rPr>
          <w:color w:val="000000"/>
        </w:rPr>
        <w:t xml:space="preserve"> </w:t>
      </w:r>
      <w:proofErr w:type="spellStart"/>
      <w:r w:rsidR="00E50CA6">
        <w:rPr>
          <w:color w:val="000000"/>
          <w:shd w:val="clear" w:color="auto" w:fill="FFFFFF"/>
        </w:rPr>
        <w:t>Scutirile</w:t>
      </w:r>
      <w:proofErr w:type="spellEnd"/>
      <w:r w:rsidR="00E50CA6">
        <w:rPr>
          <w:color w:val="000000"/>
          <w:shd w:val="clear" w:color="auto" w:fill="FFFFFF"/>
        </w:rPr>
        <w:t xml:space="preserve"> </w:t>
      </w:r>
      <w:proofErr w:type="spellStart"/>
      <w:r w:rsidR="00E50CA6">
        <w:rPr>
          <w:color w:val="000000"/>
          <w:shd w:val="clear" w:color="auto" w:fill="FFFFFF"/>
        </w:rPr>
        <w:t>sau</w:t>
      </w:r>
      <w:proofErr w:type="spellEnd"/>
      <w:r w:rsidR="00E50CA6">
        <w:rPr>
          <w:color w:val="000000"/>
          <w:shd w:val="clear" w:color="auto" w:fill="FFFFFF"/>
        </w:rPr>
        <w:t xml:space="preserve"> </w:t>
      </w:r>
      <w:proofErr w:type="spellStart"/>
      <w:r w:rsidR="00E50CA6">
        <w:rPr>
          <w:color w:val="000000"/>
          <w:shd w:val="clear" w:color="auto" w:fill="FFFFFF"/>
        </w:rPr>
        <w:t>reducerile</w:t>
      </w:r>
      <w:proofErr w:type="spellEnd"/>
      <w:r w:rsidR="00E50CA6">
        <w:rPr>
          <w:color w:val="000000"/>
          <w:shd w:val="clear" w:color="auto" w:fill="FFFFFF"/>
        </w:rPr>
        <w:t xml:space="preserve"> de la </w:t>
      </w:r>
      <w:proofErr w:type="spellStart"/>
      <w:r w:rsidR="00E50CA6">
        <w:rPr>
          <w:color w:val="000000"/>
          <w:shd w:val="clear" w:color="auto" w:fill="FFFFFF"/>
        </w:rPr>
        <w:t>plata</w:t>
      </w:r>
      <w:proofErr w:type="spellEnd"/>
      <w:r w:rsidR="00E50CA6">
        <w:rPr>
          <w:color w:val="000000"/>
          <w:shd w:val="clear" w:color="auto" w:fill="FFFFFF"/>
        </w:rPr>
        <w:t xml:space="preserve"> </w:t>
      </w:r>
      <w:proofErr w:type="spellStart"/>
      <w:r w:rsidR="00E50CA6">
        <w:rPr>
          <w:color w:val="000000"/>
          <w:shd w:val="clear" w:color="auto" w:fill="FFFFFF"/>
        </w:rPr>
        <w:t>impozitului</w:t>
      </w:r>
      <w:proofErr w:type="spellEnd"/>
      <w:r w:rsidR="00E50CA6">
        <w:rPr>
          <w:color w:val="000000"/>
          <w:shd w:val="clear" w:color="auto" w:fill="FFFFFF"/>
        </w:rPr>
        <w:t>/</w:t>
      </w:r>
      <w:proofErr w:type="spellStart"/>
      <w:r w:rsidR="00E50CA6">
        <w:rPr>
          <w:color w:val="000000"/>
          <w:shd w:val="clear" w:color="auto" w:fill="FFFFFF"/>
        </w:rPr>
        <w:t>taxei</w:t>
      </w:r>
      <w:proofErr w:type="spellEnd"/>
      <w:r w:rsidR="00E50CA6">
        <w:rPr>
          <w:color w:val="000000"/>
          <w:shd w:val="clear" w:color="auto" w:fill="FFFFFF"/>
        </w:rPr>
        <w:t xml:space="preserve"> pe </w:t>
      </w:r>
      <w:proofErr w:type="spellStart"/>
      <w:r w:rsidR="00E50CA6">
        <w:rPr>
          <w:color w:val="000000"/>
          <w:shd w:val="clear" w:color="auto" w:fill="FFFFFF"/>
        </w:rPr>
        <w:t>clădiri</w:t>
      </w:r>
      <w:proofErr w:type="spellEnd"/>
      <w:r w:rsidR="00E50CA6">
        <w:rPr>
          <w:color w:val="000000"/>
          <w:shd w:val="clear" w:color="auto" w:fill="FFFFFF"/>
        </w:rPr>
        <w:t xml:space="preserve">, a </w:t>
      </w:r>
      <w:proofErr w:type="spellStart"/>
      <w:r w:rsidR="00E50CA6">
        <w:rPr>
          <w:color w:val="000000"/>
          <w:shd w:val="clear" w:color="auto" w:fill="FFFFFF"/>
        </w:rPr>
        <w:t>impozitului</w:t>
      </w:r>
      <w:proofErr w:type="spellEnd"/>
      <w:r w:rsidR="00E50CA6">
        <w:rPr>
          <w:color w:val="000000"/>
          <w:shd w:val="clear" w:color="auto" w:fill="FFFFFF"/>
        </w:rPr>
        <w:t>/</w:t>
      </w:r>
      <w:proofErr w:type="spellStart"/>
      <w:r w:rsidR="00E50CA6">
        <w:rPr>
          <w:color w:val="000000"/>
          <w:shd w:val="clear" w:color="auto" w:fill="FFFFFF"/>
        </w:rPr>
        <w:t>taxei</w:t>
      </w:r>
      <w:proofErr w:type="spellEnd"/>
      <w:r w:rsidR="00E50CA6">
        <w:rPr>
          <w:color w:val="000000"/>
          <w:shd w:val="clear" w:color="auto" w:fill="FFFFFF"/>
        </w:rPr>
        <w:t xml:space="preserve"> pe </w:t>
      </w:r>
      <w:proofErr w:type="spellStart"/>
      <w:r w:rsidR="00E50CA6">
        <w:rPr>
          <w:color w:val="000000"/>
          <w:shd w:val="clear" w:color="auto" w:fill="FFFFFF"/>
        </w:rPr>
        <w:t>teren</w:t>
      </w:r>
      <w:proofErr w:type="spellEnd"/>
      <w:r w:rsidR="00E50CA6">
        <w:rPr>
          <w:color w:val="000000"/>
          <w:shd w:val="clear" w:color="auto" w:fill="FFFFFF"/>
        </w:rPr>
        <w:t xml:space="preserve">, a </w:t>
      </w:r>
      <w:proofErr w:type="spellStart"/>
      <w:r w:rsidR="00E50CA6">
        <w:rPr>
          <w:color w:val="000000"/>
          <w:shd w:val="clear" w:color="auto" w:fill="FFFFFF"/>
        </w:rPr>
        <w:t>impozitului</w:t>
      </w:r>
      <w:proofErr w:type="spellEnd"/>
      <w:r w:rsidR="00E50CA6">
        <w:rPr>
          <w:color w:val="000000"/>
          <w:shd w:val="clear" w:color="auto" w:fill="FFFFFF"/>
        </w:rPr>
        <w:t xml:space="preserve"> pe </w:t>
      </w:r>
      <w:proofErr w:type="spellStart"/>
      <w:r w:rsidR="00E50CA6">
        <w:rPr>
          <w:color w:val="000000"/>
          <w:shd w:val="clear" w:color="auto" w:fill="FFFFFF"/>
        </w:rPr>
        <w:t>mijloacele</w:t>
      </w:r>
      <w:proofErr w:type="spellEnd"/>
      <w:r w:rsidR="00E50CA6">
        <w:rPr>
          <w:color w:val="000000"/>
          <w:shd w:val="clear" w:color="auto" w:fill="FFFFFF"/>
        </w:rPr>
        <w:t xml:space="preserve"> de transport </w:t>
      </w:r>
      <w:proofErr w:type="spellStart"/>
      <w:r w:rsidR="00E50CA6">
        <w:rPr>
          <w:color w:val="000000"/>
          <w:shd w:val="clear" w:color="auto" w:fill="FFFFFF"/>
        </w:rPr>
        <w:t>prevăzute</w:t>
      </w:r>
      <w:proofErr w:type="spellEnd"/>
      <w:r w:rsidR="00E50CA6">
        <w:rPr>
          <w:color w:val="000000"/>
          <w:shd w:val="clear" w:color="auto" w:fill="FFFFFF"/>
        </w:rPr>
        <w:t xml:space="preserve"> la </w:t>
      </w:r>
      <w:hyperlink r:id="rId12" w:anchor="A456" w:history="1">
        <w:r w:rsidR="00E50CA6">
          <w:rPr>
            <w:rStyle w:val="Hyperlink"/>
            <w:color w:val="000000"/>
            <w:shd w:val="clear" w:color="auto" w:fill="FFFFFF"/>
          </w:rPr>
          <w:t>art. 456</w:t>
        </w:r>
      </w:hyperlink>
      <w:r w:rsidR="00E50CA6">
        <w:rPr>
          <w:color w:val="000000"/>
          <w:shd w:val="clear" w:color="auto" w:fill="FFFFFF"/>
        </w:rPr>
        <w:t>, </w:t>
      </w:r>
      <w:hyperlink r:id="rId13" w:anchor="A464" w:history="1">
        <w:r w:rsidR="00E50CA6">
          <w:rPr>
            <w:rStyle w:val="Hyperlink"/>
            <w:color w:val="000000"/>
            <w:shd w:val="clear" w:color="auto" w:fill="FFFFFF"/>
          </w:rPr>
          <w:t>464</w:t>
        </w:r>
      </w:hyperlink>
      <w:r w:rsidR="00E50CA6">
        <w:rPr>
          <w:color w:val="000000"/>
          <w:shd w:val="clear" w:color="auto" w:fill="FFFFFF"/>
        </w:rPr>
        <w:t> </w:t>
      </w:r>
      <w:proofErr w:type="spellStart"/>
      <w:r w:rsidR="00E50CA6">
        <w:rPr>
          <w:color w:val="000000"/>
          <w:shd w:val="clear" w:color="auto" w:fill="FFFFFF"/>
        </w:rPr>
        <w:t>și</w:t>
      </w:r>
      <w:proofErr w:type="spellEnd"/>
      <w:r w:rsidR="00E50CA6">
        <w:rPr>
          <w:color w:val="000000"/>
          <w:shd w:val="clear" w:color="auto" w:fill="FFFFFF"/>
        </w:rPr>
        <w:t> </w:t>
      </w:r>
      <w:hyperlink r:id="rId14" w:anchor="A469" w:history="1">
        <w:r w:rsidR="00E50CA6">
          <w:rPr>
            <w:rStyle w:val="Hyperlink"/>
            <w:color w:val="000000"/>
            <w:shd w:val="clear" w:color="auto" w:fill="FFFFFF"/>
          </w:rPr>
          <w:t>469</w:t>
        </w:r>
      </w:hyperlink>
      <w:r w:rsidR="00E50CA6">
        <w:rPr>
          <w:color w:val="000000"/>
          <w:shd w:val="clear" w:color="auto" w:fill="FFFFFF"/>
        </w:rPr>
        <w:t xml:space="preserve"> se </w:t>
      </w:r>
      <w:proofErr w:type="spellStart"/>
      <w:r w:rsidR="00E50CA6">
        <w:rPr>
          <w:color w:val="000000"/>
          <w:shd w:val="clear" w:color="auto" w:fill="FFFFFF"/>
        </w:rPr>
        <w:t>aplică</w:t>
      </w:r>
      <w:proofErr w:type="spellEnd"/>
      <w:r w:rsidR="00E50CA6">
        <w:rPr>
          <w:color w:val="000000"/>
          <w:shd w:val="clear" w:color="auto" w:fill="FFFFFF"/>
        </w:rPr>
        <w:t xml:space="preserve">, </w:t>
      </w:r>
      <w:proofErr w:type="spellStart"/>
      <w:r w:rsidR="00E50CA6">
        <w:rPr>
          <w:color w:val="000000"/>
          <w:shd w:val="clear" w:color="auto" w:fill="FFFFFF"/>
        </w:rPr>
        <w:t>începând</w:t>
      </w:r>
      <w:proofErr w:type="spellEnd"/>
      <w:r w:rsidR="00E50CA6">
        <w:rPr>
          <w:color w:val="000000"/>
          <w:shd w:val="clear" w:color="auto" w:fill="FFFFFF"/>
        </w:rPr>
        <w:t xml:space="preserve"> cu data de 1 </w:t>
      </w:r>
      <w:proofErr w:type="spellStart"/>
      <w:r w:rsidR="00E50CA6">
        <w:rPr>
          <w:color w:val="000000"/>
          <w:shd w:val="clear" w:color="auto" w:fill="FFFFFF"/>
        </w:rPr>
        <w:t>ianuarie</w:t>
      </w:r>
      <w:proofErr w:type="spellEnd"/>
      <w:r w:rsidR="00E50CA6">
        <w:rPr>
          <w:color w:val="000000"/>
          <w:shd w:val="clear" w:color="auto" w:fill="FFFFFF"/>
        </w:rPr>
        <w:t xml:space="preserve"> a </w:t>
      </w:r>
      <w:proofErr w:type="spellStart"/>
      <w:r w:rsidR="00E50CA6">
        <w:rPr>
          <w:color w:val="000000"/>
          <w:shd w:val="clear" w:color="auto" w:fill="FFFFFF"/>
        </w:rPr>
        <w:t>anului</w:t>
      </w:r>
      <w:proofErr w:type="spellEnd"/>
      <w:r w:rsidR="00E50CA6">
        <w:rPr>
          <w:color w:val="000000"/>
          <w:shd w:val="clear" w:color="auto" w:fill="FFFFFF"/>
        </w:rPr>
        <w:t xml:space="preserve"> fiscal, </w:t>
      </w:r>
      <w:proofErr w:type="spellStart"/>
      <w:r w:rsidR="00E50CA6">
        <w:rPr>
          <w:color w:val="000000"/>
          <w:shd w:val="clear" w:color="auto" w:fill="FFFFFF"/>
        </w:rPr>
        <w:t>persoanelor</w:t>
      </w:r>
      <w:proofErr w:type="spellEnd"/>
      <w:r w:rsidR="00E50CA6">
        <w:rPr>
          <w:color w:val="000000"/>
          <w:shd w:val="clear" w:color="auto" w:fill="FFFFFF"/>
        </w:rPr>
        <w:t xml:space="preserve"> care </w:t>
      </w:r>
      <w:proofErr w:type="spellStart"/>
      <w:r w:rsidR="00E50CA6">
        <w:rPr>
          <w:color w:val="000000"/>
          <w:shd w:val="clear" w:color="auto" w:fill="FFFFFF"/>
        </w:rPr>
        <w:t>dețin</w:t>
      </w:r>
      <w:proofErr w:type="spellEnd"/>
      <w:r w:rsidR="00E50CA6">
        <w:rPr>
          <w:color w:val="000000"/>
          <w:shd w:val="clear" w:color="auto" w:fill="FFFFFF"/>
        </w:rPr>
        <w:t xml:space="preserve"> </w:t>
      </w:r>
      <w:proofErr w:type="spellStart"/>
      <w:r w:rsidR="00E50CA6">
        <w:rPr>
          <w:color w:val="000000"/>
          <w:shd w:val="clear" w:color="auto" w:fill="FFFFFF"/>
        </w:rPr>
        <w:t>documente</w:t>
      </w:r>
      <w:proofErr w:type="spellEnd"/>
      <w:r w:rsidR="00E50CA6">
        <w:rPr>
          <w:color w:val="000000"/>
          <w:shd w:val="clear" w:color="auto" w:fill="FFFFFF"/>
        </w:rPr>
        <w:t xml:space="preserve"> justificative </w:t>
      </w:r>
      <w:proofErr w:type="spellStart"/>
      <w:r w:rsidR="00E50CA6">
        <w:rPr>
          <w:color w:val="000000"/>
          <w:shd w:val="clear" w:color="auto" w:fill="FFFFFF"/>
        </w:rPr>
        <w:t>emise</w:t>
      </w:r>
      <w:proofErr w:type="spellEnd"/>
      <w:r w:rsidR="00E50CA6">
        <w:rPr>
          <w:color w:val="000000"/>
          <w:shd w:val="clear" w:color="auto" w:fill="FFFFFF"/>
        </w:rPr>
        <w:t xml:space="preserve"> </w:t>
      </w:r>
      <w:proofErr w:type="spellStart"/>
      <w:r w:rsidR="00E50CA6">
        <w:rPr>
          <w:color w:val="000000"/>
          <w:shd w:val="clear" w:color="auto" w:fill="FFFFFF"/>
        </w:rPr>
        <w:t>până</w:t>
      </w:r>
      <w:proofErr w:type="spellEnd"/>
      <w:r w:rsidR="00E50CA6">
        <w:rPr>
          <w:color w:val="000000"/>
          <w:shd w:val="clear" w:color="auto" w:fill="FFFFFF"/>
        </w:rPr>
        <w:t xml:space="preserve"> la data de 31 </w:t>
      </w:r>
      <w:proofErr w:type="spellStart"/>
      <w:r w:rsidR="00E50CA6">
        <w:rPr>
          <w:color w:val="000000"/>
          <w:shd w:val="clear" w:color="auto" w:fill="FFFFFF"/>
        </w:rPr>
        <w:t>decembrie</w:t>
      </w:r>
      <w:proofErr w:type="spellEnd"/>
      <w:r w:rsidR="00E50CA6">
        <w:rPr>
          <w:color w:val="000000"/>
          <w:shd w:val="clear" w:color="auto" w:fill="FFFFFF"/>
        </w:rPr>
        <w:t xml:space="preserve"> a </w:t>
      </w:r>
      <w:proofErr w:type="spellStart"/>
      <w:r w:rsidR="00E50CA6">
        <w:rPr>
          <w:color w:val="000000"/>
          <w:shd w:val="clear" w:color="auto" w:fill="FFFFFF"/>
        </w:rPr>
        <w:t>anului</w:t>
      </w:r>
      <w:proofErr w:type="spellEnd"/>
      <w:r w:rsidR="00E50CA6">
        <w:rPr>
          <w:color w:val="000000"/>
          <w:shd w:val="clear" w:color="auto" w:fill="FFFFFF"/>
        </w:rPr>
        <w:t xml:space="preserve"> fiscal anterior </w:t>
      </w:r>
      <w:proofErr w:type="spellStart"/>
      <w:r w:rsidR="00E50CA6">
        <w:rPr>
          <w:color w:val="000000"/>
          <w:shd w:val="clear" w:color="auto" w:fill="FFFFFF"/>
        </w:rPr>
        <w:t>și</w:t>
      </w:r>
      <w:proofErr w:type="spellEnd"/>
      <w:r w:rsidR="00E50CA6">
        <w:rPr>
          <w:color w:val="000000"/>
          <w:shd w:val="clear" w:color="auto" w:fill="FFFFFF"/>
        </w:rPr>
        <w:t xml:space="preserve"> care sunt </w:t>
      </w:r>
      <w:proofErr w:type="spellStart"/>
      <w:r w:rsidR="00E50CA6">
        <w:rPr>
          <w:color w:val="000000"/>
          <w:shd w:val="clear" w:color="auto" w:fill="FFFFFF"/>
        </w:rPr>
        <w:t>depuse</w:t>
      </w:r>
      <w:proofErr w:type="spellEnd"/>
      <w:r w:rsidR="00E50CA6">
        <w:rPr>
          <w:color w:val="000000"/>
          <w:shd w:val="clear" w:color="auto" w:fill="FFFFFF"/>
        </w:rPr>
        <w:t xml:space="preserve"> la </w:t>
      </w:r>
      <w:proofErr w:type="spellStart"/>
      <w:r w:rsidR="00E50CA6">
        <w:rPr>
          <w:color w:val="000000"/>
          <w:shd w:val="clear" w:color="auto" w:fill="FFFFFF"/>
        </w:rPr>
        <w:t>compartimentele</w:t>
      </w:r>
      <w:proofErr w:type="spellEnd"/>
      <w:r w:rsidR="00E50CA6">
        <w:rPr>
          <w:color w:val="000000"/>
          <w:shd w:val="clear" w:color="auto" w:fill="FFFFFF"/>
        </w:rPr>
        <w:t xml:space="preserve"> de </w:t>
      </w:r>
      <w:proofErr w:type="spellStart"/>
      <w:r w:rsidR="00E50CA6">
        <w:rPr>
          <w:color w:val="000000"/>
          <w:shd w:val="clear" w:color="auto" w:fill="FFFFFF"/>
        </w:rPr>
        <w:t>specialitate</w:t>
      </w:r>
      <w:proofErr w:type="spellEnd"/>
      <w:r w:rsidR="00E50CA6">
        <w:rPr>
          <w:color w:val="000000"/>
          <w:shd w:val="clear" w:color="auto" w:fill="FFFFFF"/>
        </w:rPr>
        <w:t xml:space="preserve"> ale </w:t>
      </w:r>
      <w:proofErr w:type="spellStart"/>
      <w:r w:rsidR="00E50CA6">
        <w:rPr>
          <w:color w:val="000000"/>
          <w:shd w:val="clear" w:color="auto" w:fill="FFFFFF"/>
        </w:rPr>
        <w:t>autorităților</w:t>
      </w:r>
      <w:proofErr w:type="spellEnd"/>
      <w:r w:rsidR="00E50CA6">
        <w:rPr>
          <w:color w:val="000000"/>
          <w:shd w:val="clear" w:color="auto" w:fill="FFFFFF"/>
        </w:rPr>
        <w:t xml:space="preserve"> </w:t>
      </w:r>
      <w:proofErr w:type="spellStart"/>
      <w:r w:rsidR="00E50CA6">
        <w:rPr>
          <w:color w:val="000000"/>
          <w:shd w:val="clear" w:color="auto" w:fill="FFFFFF"/>
        </w:rPr>
        <w:t>publice</w:t>
      </w:r>
      <w:proofErr w:type="spellEnd"/>
      <w:r w:rsidR="00E50CA6">
        <w:rPr>
          <w:color w:val="000000"/>
          <w:shd w:val="clear" w:color="auto" w:fill="FFFFFF"/>
        </w:rPr>
        <w:t xml:space="preserve"> locale, </w:t>
      </w:r>
      <w:proofErr w:type="spellStart"/>
      <w:r w:rsidR="00E50CA6">
        <w:rPr>
          <w:color w:val="000000"/>
          <w:shd w:val="clear" w:color="auto" w:fill="FFFFFF"/>
        </w:rPr>
        <w:t>până</w:t>
      </w:r>
      <w:proofErr w:type="spellEnd"/>
      <w:r w:rsidR="00E50CA6">
        <w:rPr>
          <w:color w:val="000000"/>
          <w:shd w:val="clear" w:color="auto" w:fill="FFFFFF"/>
        </w:rPr>
        <w:t xml:space="preserve"> la data de 31 </w:t>
      </w:r>
      <w:proofErr w:type="spellStart"/>
      <w:r w:rsidR="00E50CA6">
        <w:rPr>
          <w:color w:val="000000"/>
          <w:shd w:val="clear" w:color="auto" w:fill="FFFFFF"/>
        </w:rPr>
        <w:t>martie</w:t>
      </w:r>
      <w:proofErr w:type="spellEnd"/>
      <w:r w:rsidR="00E50CA6">
        <w:rPr>
          <w:color w:val="000000"/>
          <w:shd w:val="clear" w:color="auto" w:fill="FFFFFF"/>
        </w:rPr>
        <w:t xml:space="preserve">, </w:t>
      </w:r>
      <w:proofErr w:type="spellStart"/>
      <w:r w:rsidR="00E50CA6">
        <w:rPr>
          <w:color w:val="000000"/>
          <w:shd w:val="clear" w:color="auto" w:fill="FFFFFF"/>
        </w:rPr>
        <w:t>inclusiv</w:t>
      </w:r>
      <w:proofErr w:type="spellEnd"/>
      <w:r w:rsidR="00E50CA6">
        <w:rPr>
          <w:color w:val="000000"/>
          <w:shd w:val="clear" w:color="auto" w:fill="FFFFFF"/>
        </w:rPr>
        <w:t>.</w:t>
      </w:r>
    </w:p>
    <w:p w14:paraId="134E0BAD" w14:textId="6375AC71" w:rsidR="00E50CA6" w:rsidRPr="00D4478B" w:rsidRDefault="00E50CA6" w:rsidP="00E50CA6">
      <w:pPr>
        <w:autoSpaceDE w:val="0"/>
        <w:jc w:val="both"/>
        <w:rPr>
          <w:lang w:val="ro-RO"/>
        </w:rPr>
      </w:pPr>
      <w:r w:rsidRPr="00085057">
        <w:t xml:space="preserve">            </w:t>
      </w:r>
      <w:r w:rsidR="00085057" w:rsidRPr="00085057">
        <w:t xml:space="preserve"> </w:t>
      </w:r>
      <w:r w:rsidRPr="00085057">
        <w:t xml:space="preserve">  </w:t>
      </w:r>
      <w:r w:rsidRPr="00085057">
        <w:rPr>
          <w:u w:val="single"/>
        </w:rPr>
        <w:t>(1</w:t>
      </w:r>
      <w:r w:rsidR="002A7AA1">
        <w:rPr>
          <w:u w:val="single"/>
        </w:rPr>
        <w:t>5</w:t>
      </w:r>
      <w:r w:rsidRPr="00085057">
        <w:rPr>
          <w:u w:val="single"/>
        </w:rPr>
        <w:t>)</w:t>
      </w:r>
      <w:r>
        <w:t xml:space="preserve"> </w:t>
      </w:r>
      <w:proofErr w:type="spellStart"/>
      <w:r>
        <w:t>Impozitele</w:t>
      </w:r>
      <w:proofErr w:type="spellEnd"/>
      <w:r>
        <w:t xml:space="preserve"> </w:t>
      </w:r>
      <w:proofErr w:type="spellStart"/>
      <w:r>
        <w:t>și</w:t>
      </w:r>
      <w:proofErr w:type="spellEnd"/>
      <w:r>
        <w:t xml:space="preserve"> </w:t>
      </w:r>
      <w:proofErr w:type="spellStart"/>
      <w:r>
        <w:t>taxele</w:t>
      </w:r>
      <w:proofErr w:type="spellEnd"/>
      <w:r>
        <w:t xml:space="preserve"> locale </w:t>
      </w:r>
      <w:proofErr w:type="spellStart"/>
      <w:r>
        <w:t>anuale</w:t>
      </w:r>
      <w:proofErr w:type="spellEnd"/>
      <w:r>
        <w:t xml:space="preserve"> se </w:t>
      </w:r>
      <w:proofErr w:type="spellStart"/>
      <w:r>
        <w:t>calculeaz</w:t>
      </w:r>
      <w:proofErr w:type="spellEnd"/>
      <w:r>
        <w:rPr>
          <w:lang w:val="ro-RO"/>
        </w:rPr>
        <w:t xml:space="preserve">ă prin rotunjire, în sensul că fracțiunile sub 0,50 lei inclusiv se neglijează, iar ceea ce depășește 0,50 lei se întregește la 1 leu, prin adaos. Rotunjirea se aplică la fiecare tip de creanță în parte, respectiv creanța principală sau creanța accesorie. </w:t>
      </w:r>
    </w:p>
    <w:p w14:paraId="3422AD09" w14:textId="02EC7272" w:rsidR="00E50CA6" w:rsidRPr="00085057" w:rsidRDefault="00E50CA6" w:rsidP="00E50CA6">
      <w:pPr>
        <w:tabs>
          <w:tab w:val="left" w:pos="180"/>
        </w:tabs>
        <w:autoSpaceDE w:val="0"/>
        <w:jc w:val="both"/>
      </w:pPr>
      <w:r>
        <w:tab/>
      </w:r>
      <w:r>
        <w:tab/>
      </w:r>
      <w:r w:rsidR="00085057">
        <w:t xml:space="preserve">   </w:t>
      </w:r>
      <w:r w:rsidR="002A7AA1">
        <w:t xml:space="preserve">   </w:t>
      </w:r>
      <w:r w:rsidRPr="00085057">
        <w:t xml:space="preserve"> SANCTIUNI.</w:t>
      </w:r>
    </w:p>
    <w:p w14:paraId="31550D29" w14:textId="77777777" w:rsidR="00E50CA6" w:rsidRPr="00085057" w:rsidRDefault="00E50CA6" w:rsidP="00E50CA6">
      <w:pPr>
        <w:tabs>
          <w:tab w:val="left" w:pos="1134"/>
        </w:tabs>
        <w:autoSpaceDE w:val="0"/>
        <w:spacing w:after="160" w:line="259" w:lineRule="atLeast"/>
        <w:jc w:val="both"/>
      </w:pPr>
      <w:r w:rsidRPr="00085057">
        <w:tab/>
      </w:r>
      <w:proofErr w:type="spellStart"/>
      <w:r w:rsidRPr="00085057">
        <w:t>Depunerea</w:t>
      </w:r>
      <w:proofErr w:type="spellEnd"/>
      <w:r w:rsidRPr="00085057">
        <w:t xml:space="preserve"> cu </w:t>
      </w:r>
      <w:proofErr w:type="spellStart"/>
      <w:r w:rsidRPr="00085057">
        <w:t>întârziere</w:t>
      </w:r>
      <w:proofErr w:type="spellEnd"/>
      <w:r w:rsidRPr="00085057">
        <w:t xml:space="preserve"> (</w:t>
      </w:r>
      <w:proofErr w:type="spellStart"/>
      <w:r w:rsidRPr="00085057">
        <w:t>peste</w:t>
      </w:r>
      <w:proofErr w:type="spellEnd"/>
      <w:r w:rsidRPr="00085057">
        <w:t xml:space="preserve"> 30 </w:t>
      </w:r>
      <w:proofErr w:type="spellStart"/>
      <w:r w:rsidRPr="00085057">
        <w:t>zile</w:t>
      </w:r>
      <w:proofErr w:type="spellEnd"/>
      <w:r w:rsidRPr="00085057">
        <w:t xml:space="preserve">) a </w:t>
      </w:r>
      <w:proofErr w:type="spellStart"/>
      <w:r w:rsidRPr="00085057">
        <w:t>declara</w:t>
      </w:r>
      <w:proofErr w:type="spellEnd"/>
      <w:r w:rsidRPr="00085057">
        <w:rPr>
          <w:lang w:val="ro-RO"/>
        </w:rPr>
        <w:t>ţiei privind dobândirea, sau înstrăinarea se sancţionează cu amendă de la 70 lei la 279 lei pentru persoane fizice şi de la 280 lei la 1116 lei pentru persoane juridice.</w:t>
      </w:r>
    </w:p>
    <w:p w14:paraId="26E69E09" w14:textId="77777777" w:rsidR="00E50CA6" w:rsidRPr="00085057" w:rsidRDefault="00E50CA6" w:rsidP="00E50CA6">
      <w:pPr>
        <w:tabs>
          <w:tab w:val="left" w:pos="1134"/>
        </w:tabs>
        <w:autoSpaceDE w:val="0"/>
        <w:spacing w:after="160" w:line="259" w:lineRule="atLeast"/>
        <w:jc w:val="both"/>
        <w:rPr>
          <w:lang w:val="ro-RO"/>
        </w:rPr>
      </w:pPr>
      <w:r w:rsidRPr="00085057">
        <w:tab/>
      </w:r>
      <w:proofErr w:type="spellStart"/>
      <w:r w:rsidRPr="00085057">
        <w:t>Nedepunerea</w:t>
      </w:r>
      <w:proofErr w:type="spellEnd"/>
      <w:r w:rsidRPr="00085057">
        <w:t xml:space="preserve"> </w:t>
      </w:r>
      <w:proofErr w:type="spellStart"/>
      <w:r w:rsidRPr="00085057">
        <w:t>declara</w:t>
      </w:r>
      <w:r w:rsidRPr="00085057">
        <w:rPr>
          <w:lang w:val="ro-RO"/>
        </w:rPr>
        <w:t>ţiei</w:t>
      </w:r>
      <w:proofErr w:type="spellEnd"/>
      <w:r w:rsidRPr="00085057">
        <w:rPr>
          <w:lang w:val="ro-RO"/>
        </w:rPr>
        <w:t xml:space="preserve"> privind dobândirea sau înstrăinarea, se sancţionează cu amendă de la 279 lei la 696 lei pentru persoane fizice şi de la 1116 lei la 2784 lei pentru persoane juridice.</w:t>
      </w:r>
    </w:p>
    <w:p w14:paraId="3744BD0B" w14:textId="77777777" w:rsidR="00A87E01" w:rsidRPr="00380890" w:rsidRDefault="00A87E01" w:rsidP="00EF05F9">
      <w:pPr>
        <w:jc w:val="both"/>
      </w:pPr>
    </w:p>
    <w:p w14:paraId="63152AC8" w14:textId="77777777" w:rsidR="00D32022" w:rsidRDefault="00D32022" w:rsidP="00D32022">
      <w:pPr>
        <w:spacing w:line="276" w:lineRule="auto"/>
        <w:rPr>
          <w:b/>
        </w:rPr>
      </w:pPr>
    </w:p>
    <w:p w14:paraId="3E17280D" w14:textId="42C62FD4" w:rsidR="002956A4" w:rsidRDefault="002956A4" w:rsidP="00D32022">
      <w:pPr>
        <w:spacing w:line="276" w:lineRule="auto"/>
        <w:rPr>
          <w:color w:val="000000"/>
        </w:rPr>
      </w:pPr>
      <w:r>
        <w:rPr>
          <w:color w:val="000000"/>
        </w:rPr>
        <w:t xml:space="preserve">PRESEDINTE DE </w:t>
      </w:r>
      <w:proofErr w:type="gramStart"/>
      <w:r>
        <w:rPr>
          <w:color w:val="000000"/>
        </w:rPr>
        <w:t xml:space="preserve">SEDINTA,   </w:t>
      </w:r>
      <w:proofErr w:type="gramEnd"/>
      <w:r>
        <w:rPr>
          <w:color w:val="000000"/>
        </w:rPr>
        <w:t xml:space="preserve">                                                    CONTRASEMNEAZA,</w:t>
      </w:r>
    </w:p>
    <w:p w14:paraId="19685C0F" w14:textId="0B1361C0" w:rsidR="0013624E" w:rsidRDefault="001E090E" w:rsidP="001E090E">
      <w:pPr>
        <w:spacing w:line="276" w:lineRule="auto"/>
        <w:rPr>
          <w:color w:val="000000"/>
        </w:rPr>
      </w:pPr>
      <w:proofErr w:type="gramStart"/>
      <w:r>
        <w:rPr>
          <w:color w:val="000000"/>
        </w:rPr>
        <w:t>CONSILIER</w:t>
      </w:r>
      <w:r w:rsidR="002956A4">
        <w:rPr>
          <w:color w:val="000000"/>
        </w:rPr>
        <w:t xml:space="preserve">  </w:t>
      </w:r>
      <w:r w:rsidR="00085057">
        <w:rPr>
          <w:color w:val="000000"/>
        </w:rPr>
        <w:t>ILAU</w:t>
      </w:r>
      <w:proofErr w:type="gramEnd"/>
      <w:r w:rsidR="00085057">
        <w:rPr>
          <w:color w:val="000000"/>
        </w:rPr>
        <w:t xml:space="preserve"> MIHAI            </w:t>
      </w:r>
      <w:r w:rsidR="002956A4">
        <w:rPr>
          <w:color w:val="000000"/>
        </w:rPr>
        <w:t xml:space="preserve">                               </w:t>
      </w:r>
      <w:r w:rsidR="0013624E">
        <w:rPr>
          <w:color w:val="000000"/>
        </w:rPr>
        <w:t xml:space="preserve">    </w:t>
      </w:r>
      <w:r>
        <w:rPr>
          <w:color w:val="000000"/>
        </w:rPr>
        <w:t>SECRETAR GENERAL COMUNA</w:t>
      </w:r>
    </w:p>
    <w:p w14:paraId="53A05D0D" w14:textId="3424397F" w:rsidR="002956A4" w:rsidRDefault="001E090E" w:rsidP="000551F9">
      <w:pPr>
        <w:spacing w:line="276" w:lineRule="auto"/>
        <w:jc w:val="center"/>
        <w:rPr>
          <w:color w:val="000000"/>
        </w:rPr>
      </w:pPr>
      <w:r>
        <w:rPr>
          <w:color w:val="000000"/>
        </w:rPr>
        <w:t xml:space="preserve">                                                                                                SAUTA LIVIU</w:t>
      </w:r>
    </w:p>
    <w:sectPr w:rsidR="002956A4" w:rsidSect="000614FD">
      <w:footerReference w:type="default" r:id="rId15"/>
      <w:pgSz w:w="12240" w:h="15840"/>
      <w:pgMar w:top="794" w:right="1191" w:bottom="737" w:left="1304"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490D" w14:textId="77777777" w:rsidR="007520E0" w:rsidRDefault="007520E0" w:rsidP="0079510A">
      <w:r>
        <w:separator/>
      </w:r>
    </w:p>
  </w:endnote>
  <w:endnote w:type="continuationSeparator" w:id="0">
    <w:p w14:paraId="58C8D3F6" w14:textId="77777777" w:rsidR="007520E0" w:rsidRDefault="007520E0" w:rsidP="0079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665C" w14:textId="72E609C8" w:rsidR="00E236B2" w:rsidRPr="00755288" w:rsidRDefault="00E236B2">
    <w:pPr>
      <w:pStyle w:val="Subsol"/>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48FD1690" wp14:editId="30575B38">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ED4530"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Pr>
        <w:color w:val="4F81BD" w:themeColor="accent1"/>
      </w:rPr>
      <w:t xml:space="preserve">Taxe </w:t>
    </w:r>
    <w:proofErr w:type="spellStart"/>
    <w:r>
      <w:rPr>
        <w:color w:val="4F81BD" w:themeColor="accent1"/>
      </w:rPr>
      <w:t>si</w:t>
    </w:r>
    <w:proofErr w:type="spellEnd"/>
    <w:r>
      <w:rPr>
        <w:color w:val="4F81BD" w:themeColor="accent1"/>
      </w:rPr>
      <w:t xml:space="preserve"> </w:t>
    </w:r>
    <w:proofErr w:type="spellStart"/>
    <w:r>
      <w:rPr>
        <w:color w:val="4F81BD" w:themeColor="accent1"/>
      </w:rPr>
      <w:t>impozite</w:t>
    </w:r>
    <w:proofErr w:type="spellEnd"/>
    <w:r>
      <w:rPr>
        <w:color w:val="4F81BD" w:themeColor="accent1"/>
      </w:rPr>
      <w:t xml:space="preserve"> locale 202</w:t>
    </w:r>
    <w:r w:rsidR="00991EE1">
      <w:rPr>
        <w:color w:val="4F81BD" w:themeColor="accent1"/>
      </w:rPr>
      <w:t>6</w: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 xml:space="preserve"> PAGE    \* MERGEFORMAT </w:instrText>
    </w:r>
    <w:r>
      <w:rPr>
        <w:rFonts w:asciiTheme="minorHAnsi" w:eastAsiaTheme="minorEastAsia" w:hAnsiTheme="minorHAnsi" w:cstheme="minorBidi"/>
        <w:color w:val="4F81BD" w:themeColor="accent1"/>
        <w:sz w:val="20"/>
        <w:szCs w:val="20"/>
      </w:rPr>
      <w:fldChar w:fldCharType="separate"/>
    </w:r>
    <w:r>
      <w:rPr>
        <w:rFonts w:asciiTheme="majorHAnsi" w:eastAsiaTheme="majorEastAsia" w:hAnsiTheme="majorHAnsi" w:cstheme="majorBidi"/>
        <w:noProof/>
        <w:color w:val="4F81BD" w:themeColor="accent1"/>
        <w:sz w:val="20"/>
        <w:szCs w:val="20"/>
      </w:rPr>
      <w:t>2</w:t>
    </w:r>
    <w:r>
      <w:rPr>
        <w:rFonts w:asciiTheme="majorHAnsi" w:eastAsiaTheme="majorEastAsia" w:hAnsiTheme="majorHAnsi" w:cstheme="majorBidi"/>
        <w:noProof/>
        <w:color w:val="4F81BD" w:themeColor="accent1"/>
        <w:sz w:val="20"/>
        <w:szCs w:val="20"/>
      </w:rPr>
      <w:fldChar w:fldCharType="end"/>
    </w:r>
    <w:r w:rsidR="004C5116">
      <w:rPr>
        <w:rFonts w:asciiTheme="majorHAnsi" w:eastAsiaTheme="majorEastAsia" w:hAnsiTheme="majorHAnsi" w:cstheme="majorBidi"/>
        <w:noProof/>
        <w:color w:val="4F81BD" w:themeColor="accen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0F41" w14:textId="77777777" w:rsidR="007520E0" w:rsidRDefault="007520E0" w:rsidP="0079510A">
      <w:r>
        <w:separator/>
      </w:r>
    </w:p>
  </w:footnote>
  <w:footnote w:type="continuationSeparator" w:id="0">
    <w:p w14:paraId="0E012B16" w14:textId="77777777" w:rsidR="007520E0" w:rsidRDefault="007520E0" w:rsidP="00795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6F5"/>
    <w:multiLevelType w:val="hybridMultilevel"/>
    <w:tmpl w:val="3E56FC86"/>
    <w:lvl w:ilvl="0" w:tplc="587AAB9E">
      <w:start w:val="1"/>
      <w:numFmt w:val="decimal"/>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 w15:restartNumberingAfterBreak="0">
    <w:nsid w:val="0BB71E57"/>
    <w:multiLevelType w:val="hybridMultilevel"/>
    <w:tmpl w:val="CE228A5C"/>
    <w:lvl w:ilvl="0" w:tplc="49DCD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67565"/>
    <w:multiLevelType w:val="hybridMultilevel"/>
    <w:tmpl w:val="AE7C65E6"/>
    <w:lvl w:ilvl="0" w:tplc="04090017">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509D1"/>
    <w:multiLevelType w:val="hybridMultilevel"/>
    <w:tmpl w:val="5F12D16A"/>
    <w:lvl w:ilvl="0" w:tplc="AE5444E4">
      <w:start w:val="1"/>
      <w:numFmt w:val="decimal"/>
      <w:lvlText w:val="(%1)"/>
      <w:lvlJc w:val="left"/>
      <w:pPr>
        <w:ind w:left="1140" w:hanging="420"/>
      </w:pPr>
      <w:rPr>
        <w:rFonts w:hint="default"/>
        <w:b w:val="0"/>
        <w:i w:val="0"/>
        <w:color w:val="auto"/>
        <w:u w:val="none"/>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29C2C86"/>
    <w:multiLevelType w:val="hybridMultilevel"/>
    <w:tmpl w:val="0ED4298E"/>
    <w:lvl w:ilvl="0" w:tplc="8872F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B1C5C"/>
    <w:multiLevelType w:val="hybridMultilevel"/>
    <w:tmpl w:val="3C923998"/>
    <w:lvl w:ilvl="0" w:tplc="A2C4C2FE">
      <w:start w:val="1"/>
      <w:numFmt w:val="decimal"/>
      <w:lvlText w:val="(%1)"/>
      <w:lvlJc w:val="left"/>
      <w:pPr>
        <w:ind w:left="1590" w:hanging="390"/>
      </w:pPr>
      <w:rPr>
        <w:rFonts w:hint="default"/>
        <w:color w:val="333333"/>
      </w:rPr>
    </w:lvl>
    <w:lvl w:ilvl="1" w:tplc="04180019" w:tentative="1">
      <w:start w:val="1"/>
      <w:numFmt w:val="lowerLetter"/>
      <w:lvlText w:val="%2."/>
      <w:lvlJc w:val="left"/>
      <w:pPr>
        <w:ind w:left="2280" w:hanging="360"/>
      </w:pPr>
    </w:lvl>
    <w:lvl w:ilvl="2" w:tplc="0418001B" w:tentative="1">
      <w:start w:val="1"/>
      <w:numFmt w:val="lowerRoman"/>
      <w:lvlText w:val="%3."/>
      <w:lvlJc w:val="right"/>
      <w:pPr>
        <w:ind w:left="3000" w:hanging="180"/>
      </w:pPr>
    </w:lvl>
    <w:lvl w:ilvl="3" w:tplc="0418000F" w:tentative="1">
      <w:start w:val="1"/>
      <w:numFmt w:val="decimal"/>
      <w:lvlText w:val="%4."/>
      <w:lvlJc w:val="left"/>
      <w:pPr>
        <w:ind w:left="3720" w:hanging="360"/>
      </w:pPr>
    </w:lvl>
    <w:lvl w:ilvl="4" w:tplc="04180019" w:tentative="1">
      <w:start w:val="1"/>
      <w:numFmt w:val="lowerLetter"/>
      <w:lvlText w:val="%5."/>
      <w:lvlJc w:val="left"/>
      <w:pPr>
        <w:ind w:left="4440" w:hanging="360"/>
      </w:pPr>
    </w:lvl>
    <w:lvl w:ilvl="5" w:tplc="0418001B" w:tentative="1">
      <w:start w:val="1"/>
      <w:numFmt w:val="lowerRoman"/>
      <w:lvlText w:val="%6."/>
      <w:lvlJc w:val="right"/>
      <w:pPr>
        <w:ind w:left="5160" w:hanging="180"/>
      </w:pPr>
    </w:lvl>
    <w:lvl w:ilvl="6" w:tplc="0418000F" w:tentative="1">
      <w:start w:val="1"/>
      <w:numFmt w:val="decimal"/>
      <w:lvlText w:val="%7."/>
      <w:lvlJc w:val="left"/>
      <w:pPr>
        <w:ind w:left="5880" w:hanging="360"/>
      </w:pPr>
    </w:lvl>
    <w:lvl w:ilvl="7" w:tplc="04180019" w:tentative="1">
      <w:start w:val="1"/>
      <w:numFmt w:val="lowerLetter"/>
      <w:lvlText w:val="%8."/>
      <w:lvlJc w:val="left"/>
      <w:pPr>
        <w:ind w:left="6600" w:hanging="360"/>
      </w:pPr>
    </w:lvl>
    <w:lvl w:ilvl="8" w:tplc="0418001B" w:tentative="1">
      <w:start w:val="1"/>
      <w:numFmt w:val="lowerRoman"/>
      <w:lvlText w:val="%9."/>
      <w:lvlJc w:val="right"/>
      <w:pPr>
        <w:ind w:left="7320" w:hanging="180"/>
      </w:pPr>
    </w:lvl>
  </w:abstractNum>
  <w:abstractNum w:abstractNumId="6" w15:restartNumberingAfterBreak="0">
    <w:nsid w:val="194A599E"/>
    <w:multiLevelType w:val="hybridMultilevel"/>
    <w:tmpl w:val="B01E06E0"/>
    <w:lvl w:ilvl="0" w:tplc="0F5CB23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767910"/>
    <w:multiLevelType w:val="hybridMultilevel"/>
    <w:tmpl w:val="DAFC75B6"/>
    <w:lvl w:ilvl="0" w:tplc="819A76CC">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2877279C"/>
    <w:multiLevelType w:val="hybridMultilevel"/>
    <w:tmpl w:val="F4C26CD2"/>
    <w:lvl w:ilvl="0" w:tplc="FE28CAA6">
      <w:start w:val="1"/>
      <w:numFmt w:val="decimal"/>
      <w:lvlText w:val="(%1)"/>
      <w:lvlJc w:val="left"/>
      <w:pPr>
        <w:ind w:left="555" w:hanging="37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AD71B6"/>
    <w:multiLevelType w:val="hybridMultilevel"/>
    <w:tmpl w:val="15DAC660"/>
    <w:lvl w:ilvl="0" w:tplc="63B81048">
      <w:start w:val="3"/>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0" w15:restartNumberingAfterBreak="0">
    <w:nsid w:val="2EBA5571"/>
    <w:multiLevelType w:val="hybridMultilevel"/>
    <w:tmpl w:val="7E646128"/>
    <w:lvl w:ilvl="0" w:tplc="1D409B7C">
      <w:start w:val="1"/>
      <w:numFmt w:val="decimal"/>
      <w:lvlText w:val="(%1)"/>
      <w:lvlJc w:val="left"/>
      <w:pPr>
        <w:ind w:left="1344" w:hanging="384"/>
      </w:pPr>
      <w:rPr>
        <w:rFonts w:hint="default"/>
      </w:rPr>
    </w:lvl>
    <w:lvl w:ilvl="1" w:tplc="04180019" w:tentative="1">
      <w:start w:val="1"/>
      <w:numFmt w:val="lowerLetter"/>
      <w:lvlText w:val="%2."/>
      <w:lvlJc w:val="left"/>
      <w:pPr>
        <w:ind w:left="2040" w:hanging="360"/>
      </w:pPr>
    </w:lvl>
    <w:lvl w:ilvl="2" w:tplc="0418001B" w:tentative="1">
      <w:start w:val="1"/>
      <w:numFmt w:val="lowerRoman"/>
      <w:lvlText w:val="%3."/>
      <w:lvlJc w:val="right"/>
      <w:pPr>
        <w:ind w:left="2760" w:hanging="180"/>
      </w:pPr>
    </w:lvl>
    <w:lvl w:ilvl="3" w:tplc="0418000F" w:tentative="1">
      <w:start w:val="1"/>
      <w:numFmt w:val="decimal"/>
      <w:lvlText w:val="%4."/>
      <w:lvlJc w:val="left"/>
      <w:pPr>
        <w:ind w:left="3480" w:hanging="360"/>
      </w:pPr>
    </w:lvl>
    <w:lvl w:ilvl="4" w:tplc="04180019" w:tentative="1">
      <w:start w:val="1"/>
      <w:numFmt w:val="lowerLetter"/>
      <w:lvlText w:val="%5."/>
      <w:lvlJc w:val="left"/>
      <w:pPr>
        <w:ind w:left="4200" w:hanging="360"/>
      </w:pPr>
    </w:lvl>
    <w:lvl w:ilvl="5" w:tplc="0418001B" w:tentative="1">
      <w:start w:val="1"/>
      <w:numFmt w:val="lowerRoman"/>
      <w:lvlText w:val="%6."/>
      <w:lvlJc w:val="right"/>
      <w:pPr>
        <w:ind w:left="4920" w:hanging="180"/>
      </w:pPr>
    </w:lvl>
    <w:lvl w:ilvl="6" w:tplc="0418000F" w:tentative="1">
      <w:start w:val="1"/>
      <w:numFmt w:val="decimal"/>
      <w:lvlText w:val="%7."/>
      <w:lvlJc w:val="left"/>
      <w:pPr>
        <w:ind w:left="5640" w:hanging="360"/>
      </w:pPr>
    </w:lvl>
    <w:lvl w:ilvl="7" w:tplc="04180019" w:tentative="1">
      <w:start w:val="1"/>
      <w:numFmt w:val="lowerLetter"/>
      <w:lvlText w:val="%8."/>
      <w:lvlJc w:val="left"/>
      <w:pPr>
        <w:ind w:left="6360" w:hanging="360"/>
      </w:pPr>
    </w:lvl>
    <w:lvl w:ilvl="8" w:tplc="0418001B" w:tentative="1">
      <w:start w:val="1"/>
      <w:numFmt w:val="lowerRoman"/>
      <w:lvlText w:val="%9."/>
      <w:lvlJc w:val="right"/>
      <w:pPr>
        <w:ind w:left="7080" w:hanging="180"/>
      </w:pPr>
    </w:lvl>
  </w:abstractNum>
  <w:abstractNum w:abstractNumId="11" w15:restartNumberingAfterBreak="0">
    <w:nsid w:val="45C97CB7"/>
    <w:multiLevelType w:val="hybridMultilevel"/>
    <w:tmpl w:val="662E4840"/>
    <w:lvl w:ilvl="0" w:tplc="DC94D498">
      <w:start w:val="1"/>
      <w:numFmt w:val="decimal"/>
      <w:lvlText w:val="(%1)"/>
      <w:lvlJc w:val="left"/>
      <w:pPr>
        <w:ind w:left="1485" w:hanging="405"/>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15:restartNumberingAfterBreak="0">
    <w:nsid w:val="5155684F"/>
    <w:multiLevelType w:val="hybridMultilevel"/>
    <w:tmpl w:val="69A43EB6"/>
    <w:lvl w:ilvl="0" w:tplc="2E4692AC">
      <w:start w:val="1"/>
      <w:numFmt w:val="decimal"/>
      <w:lvlText w:val="(%1)"/>
      <w:lvlJc w:val="left"/>
      <w:pPr>
        <w:ind w:left="1365" w:hanging="405"/>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592701BE"/>
    <w:multiLevelType w:val="hybridMultilevel"/>
    <w:tmpl w:val="2A9E4A20"/>
    <w:lvl w:ilvl="0" w:tplc="64160CA4">
      <w:start w:val="1"/>
      <w:numFmt w:val="decimal"/>
      <w:lvlText w:val="(%1)"/>
      <w:lvlJc w:val="left"/>
      <w:pPr>
        <w:ind w:left="720" w:hanging="360"/>
      </w:pPr>
      <w:rPr>
        <w:rFonts w:ascii="Helvetica" w:hAnsi="Helvetica" w:cs="Helvetica" w:hint="default"/>
        <w:b w:val="0"/>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306C60"/>
    <w:multiLevelType w:val="hybridMultilevel"/>
    <w:tmpl w:val="B96AB0B2"/>
    <w:lvl w:ilvl="0" w:tplc="7012E6BE">
      <w:start w:val="1"/>
      <w:numFmt w:val="decimal"/>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5" w15:restartNumberingAfterBreak="0">
    <w:nsid w:val="61860D59"/>
    <w:multiLevelType w:val="hybridMultilevel"/>
    <w:tmpl w:val="86D6666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52922F7"/>
    <w:multiLevelType w:val="hybridMultilevel"/>
    <w:tmpl w:val="6A467F62"/>
    <w:lvl w:ilvl="0" w:tplc="740EAC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B24AA1"/>
    <w:multiLevelType w:val="hybridMultilevel"/>
    <w:tmpl w:val="7D328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272382">
    <w:abstractNumId w:val="17"/>
  </w:num>
  <w:num w:numId="2" w16cid:durableId="131950448">
    <w:abstractNumId w:val="9"/>
  </w:num>
  <w:num w:numId="3" w16cid:durableId="1865440020">
    <w:abstractNumId w:val="8"/>
  </w:num>
  <w:num w:numId="4" w16cid:durableId="232013244">
    <w:abstractNumId w:val="13"/>
  </w:num>
  <w:num w:numId="5" w16cid:durableId="182063573">
    <w:abstractNumId w:val="4"/>
  </w:num>
  <w:num w:numId="6" w16cid:durableId="1817184422">
    <w:abstractNumId w:val="1"/>
  </w:num>
  <w:num w:numId="7" w16cid:durableId="1260331853">
    <w:abstractNumId w:val="12"/>
  </w:num>
  <w:num w:numId="8" w16cid:durableId="1979648458">
    <w:abstractNumId w:val="2"/>
  </w:num>
  <w:num w:numId="9" w16cid:durableId="370690027">
    <w:abstractNumId w:val="16"/>
  </w:num>
  <w:num w:numId="10" w16cid:durableId="493766809">
    <w:abstractNumId w:val="5"/>
  </w:num>
  <w:num w:numId="11" w16cid:durableId="1428190264">
    <w:abstractNumId w:val="11"/>
  </w:num>
  <w:num w:numId="12" w16cid:durableId="1337343398">
    <w:abstractNumId w:val="3"/>
  </w:num>
  <w:num w:numId="13" w16cid:durableId="1520436645">
    <w:abstractNumId w:val="7"/>
  </w:num>
  <w:num w:numId="14" w16cid:durableId="2050258763">
    <w:abstractNumId w:val="14"/>
  </w:num>
  <w:num w:numId="15" w16cid:durableId="57215313">
    <w:abstractNumId w:val="0"/>
  </w:num>
  <w:num w:numId="16" w16cid:durableId="564413272">
    <w:abstractNumId w:val="15"/>
  </w:num>
  <w:num w:numId="17" w16cid:durableId="435946222">
    <w:abstractNumId w:val="10"/>
  </w:num>
  <w:num w:numId="18" w16cid:durableId="1443115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82"/>
    <w:rsid w:val="00011754"/>
    <w:rsid w:val="00012157"/>
    <w:rsid w:val="000137C8"/>
    <w:rsid w:val="00017CFF"/>
    <w:rsid w:val="00025A1C"/>
    <w:rsid w:val="000260F7"/>
    <w:rsid w:val="000267AF"/>
    <w:rsid w:val="000313E9"/>
    <w:rsid w:val="00052675"/>
    <w:rsid w:val="000551F9"/>
    <w:rsid w:val="0005632C"/>
    <w:rsid w:val="000614FD"/>
    <w:rsid w:val="000631C1"/>
    <w:rsid w:val="000679C8"/>
    <w:rsid w:val="00074166"/>
    <w:rsid w:val="00076FC7"/>
    <w:rsid w:val="00085057"/>
    <w:rsid w:val="00086BC8"/>
    <w:rsid w:val="00086EFC"/>
    <w:rsid w:val="00087FC4"/>
    <w:rsid w:val="00095DEE"/>
    <w:rsid w:val="000A35CB"/>
    <w:rsid w:val="000B45C2"/>
    <w:rsid w:val="000D3055"/>
    <w:rsid w:val="000E1E22"/>
    <w:rsid w:val="000E2707"/>
    <w:rsid w:val="000E3AA2"/>
    <w:rsid w:val="000F106C"/>
    <w:rsid w:val="000F2CF1"/>
    <w:rsid w:val="000F344A"/>
    <w:rsid w:val="00101AD4"/>
    <w:rsid w:val="00105D05"/>
    <w:rsid w:val="001062B9"/>
    <w:rsid w:val="00111474"/>
    <w:rsid w:val="00116EDE"/>
    <w:rsid w:val="00133BB7"/>
    <w:rsid w:val="0013624E"/>
    <w:rsid w:val="00136D9C"/>
    <w:rsid w:val="00140828"/>
    <w:rsid w:val="00152B2E"/>
    <w:rsid w:val="00167D7A"/>
    <w:rsid w:val="001715EC"/>
    <w:rsid w:val="00175D45"/>
    <w:rsid w:val="00176AC6"/>
    <w:rsid w:val="0017712B"/>
    <w:rsid w:val="001855F2"/>
    <w:rsid w:val="0018637F"/>
    <w:rsid w:val="001920CC"/>
    <w:rsid w:val="001A35BE"/>
    <w:rsid w:val="001B6B5B"/>
    <w:rsid w:val="001E090E"/>
    <w:rsid w:val="001E13DF"/>
    <w:rsid w:val="00213F79"/>
    <w:rsid w:val="00237DB1"/>
    <w:rsid w:val="0024132C"/>
    <w:rsid w:val="00241C3D"/>
    <w:rsid w:val="00252362"/>
    <w:rsid w:val="00256048"/>
    <w:rsid w:val="002607CB"/>
    <w:rsid w:val="00267CE1"/>
    <w:rsid w:val="00272973"/>
    <w:rsid w:val="002833E4"/>
    <w:rsid w:val="002843A2"/>
    <w:rsid w:val="002901DF"/>
    <w:rsid w:val="00293204"/>
    <w:rsid w:val="002956A4"/>
    <w:rsid w:val="002A4FAD"/>
    <w:rsid w:val="002A7452"/>
    <w:rsid w:val="002A7AA1"/>
    <w:rsid w:val="002B7277"/>
    <w:rsid w:val="002C5DA4"/>
    <w:rsid w:val="002C7BB8"/>
    <w:rsid w:val="002D3294"/>
    <w:rsid w:val="002E05B0"/>
    <w:rsid w:val="002E4767"/>
    <w:rsid w:val="002E5F20"/>
    <w:rsid w:val="002F347C"/>
    <w:rsid w:val="002F439E"/>
    <w:rsid w:val="002F7B04"/>
    <w:rsid w:val="003112E9"/>
    <w:rsid w:val="003120F2"/>
    <w:rsid w:val="0031348C"/>
    <w:rsid w:val="00314656"/>
    <w:rsid w:val="00315F49"/>
    <w:rsid w:val="00317A25"/>
    <w:rsid w:val="00322E74"/>
    <w:rsid w:val="0033380F"/>
    <w:rsid w:val="00337934"/>
    <w:rsid w:val="00342A0C"/>
    <w:rsid w:val="00345CC3"/>
    <w:rsid w:val="00346D91"/>
    <w:rsid w:val="00352E75"/>
    <w:rsid w:val="00361E42"/>
    <w:rsid w:val="00367189"/>
    <w:rsid w:val="00376EF1"/>
    <w:rsid w:val="0037763A"/>
    <w:rsid w:val="00380890"/>
    <w:rsid w:val="00384B0E"/>
    <w:rsid w:val="003A0C7A"/>
    <w:rsid w:val="003A1463"/>
    <w:rsid w:val="003B43C2"/>
    <w:rsid w:val="003C1A37"/>
    <w:rsid w:val="003C365B"/>
    <w:rsid w:val="003C5059"/>
    <w:rsid w:val="003D11D8"/>
    <w:rsid w:val="003D15B2"/>
    <w:rsid w:val="003D3A32"/>
    <w:rsid w:val="003F01A7"/>
    <w:rsid w:val="003F1907"/>
    <w:rsid w:val="003F1DAA"/>
    <w:rsid w:val="00406FE2"/>
    <w:rsid w:val="004136A7"/>
    <w:rsid w:val="00417B82"/>
    <w:rsid w:val="00421BA5"/>
    <w:rsid w:val="00424D50"/>
    <w:rsid w:val="00427AFC"/>
    <w:rsid w:val="004313F6"/>
    <w:rsid w:val="00434DC3"/>
    <w:rsid w:val="00435986"/>
    <w:rsid w:val="00436814"/>
    <w:rsid w:val="0044405E"/>
    <w:rsid w:val="004501BA"/>
    <w:rsid w:val="00451296"/>
    <w:rsid w:val="00453DEE"/>
    <w:rsid w:val="004607A3"/>
    <w:rsid w:val="0046119E"/>
    <w:rsid w:val="00462747"/>
    <w:rsid w:val="00467A09"/>
    <w:rsid w:val="00472EF3"/>
    <w:rsid w:val="004777DB"/>
    <w:rsid w:val="004800AF"/>
    <w:rsid w:val="0048033C"/>
    <w:rsid w:val="00481025"/>
    <w:rsid w:val="00483260"/>
    <w:rsid w:val="00484764"/>
    <w:rsid w:val="00492032"/>
    <w:rsid w:val="00496FF1"/>
    <w:rsid w:val="004C5116"/>
    <w:rsid w:val="004D0C59"/>
    <w:rsid w:val="004D2129"/>
    <w:rsid w:val="004E4604"/>
    <w:rsid w:val="004E6F21"/>
    <w:rsid w:val="004F075B"/>
    <w:rsid w:val="004F496B"/>
    <w:rsid w:val="00502160"/>
    <w:rsid w:val="00503DA8"/>
    <w:rsid w:val="00510C2A"/>
    <w:rsid w:val="00514E9C"/>
    <w:rsid w:val="00520BBE"/>
    <w:rsid w:val="00523D27"/>
    <w:rsid w:val="005258D6"/>
    <w:rsid w:val="00535D86"/>
    <w:rsid w:val="005411F9"/>
    <w:rsid w:val="00554162"/>
    <w:rsid w:val="005554A1"/>
    <w:rsid w:val="00555F49"/>
    <w:rsid w:val="00557D82"/>
    <w:rsid w:val="005805FC"/>
    <w:rsid w:val="00592B39"/>
    <w:rsid w:val="005939F3"/>
    <w:rsid w:val="00597BA1"/>
    <w:rsid w:val="005A11E4"/>
    <w:rsid w:val="005A7961"/>
    <w:rsid w:val="005B0063"/>
    <w:rsid w:val="005B161E"/>
    <w:rsid w:val="005B1B72"/>
    <w:rsid w:val="005C0907"/>
    <w:rsid w:val="005D2494"/>
    <w:rsid w:val="005D2E1E"/>
    <w:rsid w:val="005D7F54"/>
    <w:rsid w:val="005E6423"/>
    <w:rsid w:val="005E788A"/>
    <w:rsid w:val="005F096B"/>
    <w:rsid w:val="005F39EB"/>
    <w:rsid w:val="0060070E"/>
    <w:rsid w:val="00602588"/>
    <w:rsid w:val="00615DD9"/>
    <w:rsid w:val="006239A2"/>
    <w:rsid w:val="00626C3E"/>
    <w:rsid w:val="00636BB8"/>
    <w:rsid w:val="00640B06"/>
    <w:rsid w:val="00646A37"/>
    <w:rsid w:val="00647F9C"/>
    <w:rsid w:val="00657CC2"/>
    <w:rsid w:val="00661FB6"/>
    <w:rsid w:val="0067209D"/>
    <w:rsid w:val="00680C83"/>
    <w:rsid w:val="00691070"/>
    <w:rsid w:val="00692567"/>
    <w:rsid w:val="00697383"/>
    <w:rsid w:val="006A113C"/>
    <w:rsid w:val="006A3558"/>
    <w:rsid w:val="006A7D83"/>
    <w:rsid w:val="006E56AD"/>
    <w:rsid w:val="00705419"/>
    <w:rsid w:val="00705AC3"/>
    <w:rsid w:val="00710D9F"/>
    <w:rsid w:val="00710DE5"/>
    <w:rsid w:val="007210AC"/>
    <w:rsid w:val="007212EA"/>
    <w:rsid w:val="00732CBB"/>
    <w:rsid w:val="007407F4"/>
    <w:rsid w:val="0074549F"/>
    <w:rsid w:val="007520E0"/>
    <w:rsid w:val="0075369D"/>
    <w:rsid w:val="00755288"/>
    <w:rsid w:val="0075598B"/>
    <w:rsid w:val="00773EBC"/>
    <w:rsid w:val="00784CFB"/>
    <w:rsid w:val="00787740"/>
    <w:rsid w:val="00791425"/>
    <w:rsid w:val="00793091"/>
    <w:rsid w:val="00793687"/>
    <w:rsid w:val="00794CEE"/>
    <w:rsid w:val="0079510A"/>
    <w:rsid w:val="007A1318"/>
    <w:rsid w:val="007A1E60"/>
    <w:rsid w:val="007A3F69"/>
    <w:rsid w:val="007B109A"/>
    <w:rsid w:val="007B1D11"/>
    <w:rsid w:val="007C713A"/>
    <w:rsid w:val="007D3183"/>
    <w:rsid w:val="007E442C"/>
    <w:rsid w:val="00801C43"/>
    <w:rsid w:val="0080401A"/>
    <w:rsid w:val="00816DF7"/>
    <w:rsid w:val="0082283B"/>
    <w:rsid w:val="00823F9B"/>
    <w:rsid w:val="008265BF"/>
    <w:rsid w:val="00826B28"/>
    <w:rsid w:val="00840717"/>
    <w:rsid w:val="00842AC3"/>
    <w:rsid w:val="00844826"/>
    <w:rsid w:val="00866A2D"/>
    <w:rsid w:val="008675A2"/>
    <w:rsid w:val="0087079F"/>
    <w:rsid w:val="00873259"/>
    <w:rsid w:val="008766A4"/>
    <w:rsid w:val="00881E14"/>
    <w:rsid w:val="00883808"/>
    <w:rsid w:val="008849F7"/>
    <w:rsid w:val="00884B1B"/>
    <w:rsid w:val="008B05EA"/>
    <w:rsid w:val="008B2FC1"/>
    <w:rsid w:val="008B5F40"/>
    <w:rsid w:val="008C34F7"/>
    <w:rsid w:val="008C3B6E"/>
    <w:rsid w:val="008C43C2"/>
    <w:rsid w:val="008C6B8A"/>
    <w:rsid w:val="008E6B35"/>
    <w:rsid w:val="008F33CA"/>
    <w:rsid w:val="00916551"/>
    <w:rsid w:val="00916FFC"/>
    <w:rsid w:val="00924A22"/>
    <w:rsid w:val="00942FEF"/>
    <w:rsid w:val="0095753E"/>
    <w:rsid w:val="00967B3C"/>
    <w:rsid w:val="00977419"/>
    <w:rsid w:val="00984DC1"/>
    <w:rsid w:val="009901F1"/>
    <w:rsid w:val="00991EE1"/>
    <w:rsid w:val="0099210E"/>
    <w:rsid w:val="009C18EE"/>
    <w:rsid w:val="009C5852"/>
    <w:rsid w:val="009D01D4"/>
    <w:rsid w:val="009E09A6"/>
    <w:rsid w:val="009F1FCC"/>
    <w:rsid w:val="009F2D27"/>
    <w:rsid w:val="00A00229"/>
    <w:rsid w:val="00A0099F"/>
    <w:rsid w:val="00A0453E"/>
    <w:rsid w:val="00A41419"/>
    <w:rsid w:val="00A448F3"/>
    <w:rsid w:val="00A754DE"/>
    <w:rsid w:val="00A85AF9"/>
    <w:rsid w:val="00A8660F"/>
    <w:rsid w:val="00A873E0"/>
    <w:rsid w:val="00A87E01"/>
    <w:rsid w:val="00A90F8D"/>
    <w:rsid w:val="00A932EB"/>
    <w:rsid w:val="00A93A1C"/>
    <w:rsid w:val="00A947B9"/>
    <w:rsid w:val="00A96C67"/>
    <w:rsid w:val="00AA715B"/>
    <w:rsid w:val="00AA7969"/>
    <w:rsid w:val="00AA7DF5"/>
    <w:rsid w:val="00AB3E0A"/>
    <w:rsid w:val="00AB3F9D"/>
    <w:rsid w:val="00AC30EB"/>
    <w:rsid w:val="00AC5834"/>
    <w:rsid w:val="00AD0258"/>
    <w:rsid w:val="00AD7516"/>
    <w:rsid w:val="00AE32C7"/>
    <w:rsid w:val="00AE72A4"/>
    <w:rsid w:val="00AF1505"/>
    <w:rsid w:val="00AF2E25"/>
    <w:rsid w:val="00B04FF4"/>
    <w:rsid w:val="00B05A70"/>
    <w:rsid w:val="00B06545"/>
    <w:rsid w:val="00B07BAE"/>
    <w:rsid w:val="00B10FB3"/>
    <w:rsid w:val="00B2125B"/>
    <w:rsid w:val="00B2180D"/>
    <w:rsid w:val="00B375FC"/>
    <w:rsid w:val="00B45E09"/>
    <w:rsid w:val="00B55C8B"/>
    <w:rsid w:val="00B57508"/>
    <w:rsid w:val="00B761D5"/>
    <w:rsid w:val="00B83BAA"/>
    <w:rsid w:val="00B84164"/>
    <w:rsid w:val="00B92F35"/>
    <w:rsid w:val="00BA4F1B"/>
    <w:rsid w:val="00BA6C17"/>
    <w:rsid w:val="00BC65EF"/>
    <w:rsid w:val="00BD44AA"/>
    <w:rsid w:val="00BD4E6E"/>
    <w:rsid w:val="00BE1163"/>
    <w:rsid w:val="00C11314"/>
    <w:rsid w:val="00C11C3C"/>
    <w:rsid w:val="00C13E8E"/>
    <w:rsid w:val="00C21088"/>
    <w:rsid w:val="00C26D82"/>
    <w:rsid w:val="00C3136A"/>
    <w:rsid w:val="00C34A0A"/>
    <w:rsid w:val="00C34BF9"/>
    <w:rsid w:val="00C37090"/>
    <w:rsid w:val="00C75551"/>
    <w:rsid w:val="00C81F20"/>
    <w:rsid w:val="00C82172"/>
    <w:rsid w:val="00C918D4"/>
    <w:rsid w:val="00CA114B"/>
    <w:rsid w:val="00CA2887"/>
    <w:rsid w:val="00CA44D0"/>
    <w:rsid w:val="00CB73B1"/>
    <w:rsid w:val="00CC631A"/>
    <w:rsid w:val="00CC7622"/>
    <w:rsid w:val="00CD2790"/>
    <w:rsid w:val="00CE0C5C"/>
    <w:rsid w:val="00CE168F"/>
    <w:rsid w:val="00CF2E75"/>
    <w:rsid w:val="00D05CC4"/>
    <w:rsid w:val="00D32022"/>
    <w:rsid w:val="00D40FB5"/>
    <w:rsid w:val="00D42843"/>
    <w:rsid w:val="00D44243"/>
    <w:rsid w:val="00D4478B"/>
    <w:rsid w:val="00D52700"/>
    <w:rsid w:val="00D56212"/>
    <w:rsid w:val="00D70DC4"/>
    <w:rsid w:val="00D735C5"/>
    <w:rsid w:val="00D819EA"/>
    <w:rsid w:val="00D867C0"/>
    <w:rsid w:val="00D8770E"/>
    <w:rsid w:val="00D93727"/>
    <w:rsid w:val="00D979B9"/>
    <w:rsid w:val="00DA1D7E"/>
    <w:rsid w:val="00DB5335"/>
    <w:rsid w:val="00DC3019"/>
    <w:rsid w:val="00DD3E54"/>
    <w:rsid w:val="00DD71E3"/>
    <w:rsid w:val="00DE1EFB"/>
    <w:rsid w:val="00DE26B6"/>
    <w:rsid w:val="00DF18C6"/>
    <w:rsid w:val="00DF4B39"/>
    <w:rsid w:val="00E100AC"/>
    <w:rsid w:val="00E20393"/>
    <w:rsid w:val="00E22357"/>
    <w:rsid w:val="00E236B2"/>
    <w:rsid w:val="00E23FC9"/>
    <w:rsid w:val="00E24C0E"/>
    <w:rsid w:val="00E272DB"/>
    <w:rsid w:val="00E30EFF"/>
    <w:rsid w:val="00E31D01"/>
    <w:rsid w:val="00E32AFC"/>
    <w:rsid w:val="00E34766"/>
    <w:rsid w:val="00E350F3"/>
    <w:rsid w:val="00E41EA9"/>
    <w:rsid w:val="00E440BB"/>
    <w:rsid w:val="00E47CB3"/>
    <w:rsid w:val="00E50CA6"/>
    <w:rsid w:val="00E548F0"/>
    <w:rsid w:val="00E641E2"/>
    <w:rsid w:val="00E748BF"/>
    <w:rsid w:val="00E804FC"/>
    <w:rsid w:val="00E83E20"/>
    <w:rsid w:val="00E926E1"/>
    <w:rsid w:val="00E93585"/>
    <w:rsid w:val="00E94F1E"/>
    <w:rsid w:val="00EA2C93"/>
    <w:rsid w:val="00EA3074"/>
    <w:rsid w:val="00EA7032"/>
    <w:rsid w:val="00EA720D"/>
    <w:rsid w:val="00EA78B9"/>
    <w:rsid w:val="00EB21F8"/>
    <w:rsid w:val="00EB27C3"/>
    <w:rsid w:val="00EC6774"/>
    <w:rsid w:val="00EC74D2"/>
    <w:rsid w:val="00ED0887"/>
    <w:rsid w:val="00ED7611"/>
    <w:rsid w:val="00EF05F9"/>
    <w:rsid w:val="00EF1036"/>
    <w:rsid w:val="00F02A46"/>
    <w:rsid w:val="00F06BA2"/>
    <w:rsid w:val="00F07365"/>
    <w:rsid w:val="00F074BE"/>
    <w:rsid w:val="00F079F5"/>
    <w:rsid w:val="00F11B65"/>
    <w:rsid w:val="00F16607"/>
    <w:rsid w:val="00F166E5"/>
    <w:rsid w:val="00F308CB"/>
    <w:rsid w:val="00F504E0"/>
    <w:rsid w:val="00F56616"/>
    <w:rsid w:val="00F56BCC"/>
    <w:rsid w:val="00F654D6"/>
    <w:rsid w:val="00F704E9"/>
    <w:rsid w:val="00F7081E"/>
    <w:rsid w:val="00F7462D"/>
    <w:rsid w:val="00F75E90"/>
    <w:rsid w:val="00F81D7D"/>
    <w:rsid w:val="00F8518A"/>
    <w:rsid w:val="00F902DD"/>
    <w:rsid w:val="00FA2D07"/>
    <w:rsid w:val="00FA3BB1"/>
    <w:rsid w:val="00FB31D0"/>
    <w:rsid w:val="00FC090B"/>
    <w:rsid w:val="00FC592F"/>
    <w:rsid w:val="00FD2F7E"/>
    <w:rsid w:val="00FE089F"/>
    <w:rsid w:val="00FE4C40"/>
    <w:rsid w:val="00FF23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4D4A724"/>
  <w15:docId w15:val="{17E70CE7-4F18-4468-BB75-AD53E180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D82"/>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B375FC"/>
    <w:pPr>
      <w:spacing w:before="100" w:beforeAutospacing="1" w:after="100" w:afterAutospacing="1"/>
    </w:pPr>
  </w:style>
  <w:style w:type="character" w:styleId="Hyperlink">
    <w:name w:val="Hyperlink"/>
    <w:basedOn w:val="Fontdeparagrafimplicit"/>
    <w:unhideWhenUsed/>
    <w:rsid w:val="00B375FC"/>
    <w:rPr>
      <w:color w:val="0000FF"/>
      <w:u w:val="single"/>
    </w:rPr>
  </w:style>
  <w:style w:type="character" w:customStyle="1" w:styleId="apple-converted-space">
    <w:name w:val="apple-converted-space"/>
    <w:basedOn w:val="Fontdeparagrafimplicit"/>
    <w:rsid w:val="00B375FC"/>
  </w:style>
  <w:style w:type="paragraph" w:styleId="Listparagraf">
    <w:name w:val="List Paragraph"/>
    <w:basedOn w:val="Normal"/>
    <w:uiPriority w:val="34"/>
    <w:qFormat/>
    <w:rsid w:val="00C34A0A"/>
    <w:pPr>
      <w:ind w:left="720"/>
      <w:contextualSpacing/>
    </w:pPr>
  </w:style>
  <w:style w:type="paragraph" w:styleId="Indentcorptext">
    <w:name w:val="Body Text Indent"/>
    <w:basedOn w:val="Normal"/>
    <w:link w:val="IndentcorptextCaracter"/>
    <w:rsid w:val="00492032"/>
    <w:pPr>
      <w:widowControl w:val="0"/>
      <w:ind w:firstLine="720"/>
    </w:pPr>
    <w:rPr>
      <w:rFonts w:ascii="Arial" w:hAnsi="Arial"/>
      <w:snapToGrid w:val="0"/>
      <w:sz w:val="28"/>
      <w:szCs w:val="20"/>
    </w:rPr>
  </w:style>
  <w:style w:type="character" w:customStyle="1" w:styleId="IndentcorptextCaracter">
    <w:name w:val="Indent corp text Caracter"/>
    <w:basedOn w:val="Fontdeparagrafimplicit"/>
    <w:link w:val="Indentcorptext"/>
    <w:rsid w:val="00492032"/>
    <w:rPr>
      <w:rFonts w:ascii="Arial" w:eastAsia="Times New Roman" w:hAnsi="Arial" w:cs="Times New Roman"/>
      <w:snapToGrid w:val="0"/>
      <w:sz w:val="28"/>
      <w:szCs w:val="20"/>
    </w:rPr>
  </w:style>
  <w:style w:type="table" w:styleId="Tabelgril">
    <w:name w:val="Table Grid"/>
    <w:basedOn w:val="TabelNormal"/>
    <w:uiPriority w:val="59"/>
    <w:rsid w:val="00185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semiHidden/>
    <w:unhideWhenUsed/>
    <w:rsid w:val="008675A2"/>
    <w:pPr>
      <w:spacing w:after="120"/>
    </w:pPr>
  </w:style>
  <w:style w:type="character" w:customStyle="1" w:styleId="CorptextCaracter">
    <w:name w:val="Corp text Caracter"/>
    <w:basedOn w:val="Fontdeparagrafimplicit"/>
    <w:link w:val="Corptext"/>
    <w:uiPriority w:val="99"/>
    <w:semiHidden/>
    <w:rsid w:val="008675A2"/>
    <w:rPr>
      <w:rFonts w:ascii="Times New Roman" w:eastAsia="Times New Roman" w:hAnsi="Times New Roman" w:cs="Times New Roman"/>
      <w:sz w:val="24"/>
      <w:szCs w:val="24"/>
    </w:rPr>
  </w:style>
  <w:style w:type="character" w:styleId="Accentuaresubtil">
    <w:name w:val="Subtle Emphasis"/>
    <w:basedOn w:val="Fontdeparagrafimplicit"/>
    <w:uiPriority w:val="19"/>
    <w:qFormat/>
    <w:rsid w:val="00380890"/>
    <w:rPr>
      <w:i/>
      <w:iCs/>
      <w:color w:val="808080" w:themeColor="text1" w:themeTint="7F"/>
    </w:rPr>
  </w:style>
  <w:style w:type="character" w:styleId="Robust">
    <w:name w:val="Strong"/>
    <w:basedOn w:val="Fontdeparagrafimplicit"/>
    <w:uiPriority w:val="22"/>
    <w:qFormat/>
    <w:rsid w:val="00692567"/>
    <w:rPr>
      <w:b/>
      <w:bCs/>
    </w:rPr>
  </w:style>
  <w:style w:type="paragraph" w:styleId="Antet">
    <w:name w:val="header"/>
    <w:basedOn w:val="Normal"/>
    <w:link w:val="AntetCaracter"/>
    <w:uiPriority w:val="99"/>
    <w:unhideWhenUsed/>
    <w:rsid w:val="0079510A"/>
    <w:pPr>
      <w:tabs>
        <w:tab w:val="center" w:pos="4680"/>
        <w:tab w:val="right" w:pos="9360"/>
      </w:tabs>
    </w:pPr>
  </w:style>
  <w:style w:type="character" w:customStyle="1" w:styleId="AntetCaracter">
    <w:name w:val="Antet Caracter"/>
    <w:basedOn w:val="Fontdeparagrafimplicit"/>
    <w:link w:val="Antet"/>
    <w:uiPriority w:val="99"/>
    <w:rsid w:val="0079510A"/>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79510A"/>
    <w:pPr>
      <w:tabs>
        <w:tab w:val="center" w:pos="4680"/>
        <w:tab w:val="right" w:pos="9360"/>
      </w:tabs>
    </w:pPr>
  </w:style>
  <w:style w:type="character" w:customStyle="1" w:styleId="SubsolCaracter">
    <w:name w:val="Subsol Caracter"/>
    <w:basedOn w:val="Fontdeparagrafimplicit"/>
    <w:link w:val="Subsol"/>
    <w:uiPriority w:val="99"/>
    <w:rsid w:val="0079510A"/>
    <w:rPr>
      <w:rFonts w:ascii="Times New Roman" w:eastAsia="Times New Roman" w:hAnsi="Times New Roman" w:cs="Times New Roman"/>
      <w:sz w:val="24"/>
      <w:szCs w:val="24"/>
    </w:rPr>
  </w:style>
  <w:style w:type="paragraph" w:customStyle="1" w:styleId="stilparagraf">
    <w:name w:val="stilparagraf"/>
    <w:basedOn w:val="Normal"/>
    <w:rsid w:val="004777DB"/>
    <w:pPr>
      <w:spacing w:before="100" w:beforeAutospacing="1" w:after="100" w:afterAutospacing="1"/>
    </w:pPr>
  </w:style>
  <w:style w:type="paragraph" w:styleId="TextnBalon">
    <w:name w:val="Balloon Text"/>
    <w:basedOn w:val="Normal"/>
    <w:link w:val="TextnBalonCaracter"/>
    <w:uiPriority w:val="99"/>
    <w:semiHidden/>
    <w:unhideWhenUsed/>
    <w:rsid w:val="00E23FC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23FC9"/>
    <w:rPr>
      <w:rFonts w:ascii="Tahoma" w:eastAsia="Times New Roman" w:hAnsi="Tahoma" w:cs="Tahoma"/>
      <w:sz w:val="16"/>
      <w:szCs w:val="16"/>
    </w:rPr>
  </w:style>
  <w:style w:type="paragraph" w:styleId="Plandocument">
    <w:name w:val="Document Map"/>
    <w:basedOn w:val="Normal"/>
    <w:link w:val="PlandocumentCaracter"/>
    <w:uiPriority w:val="99"/>
    <w:semiHidden/>
    <w:unhideWhenUsed/>
    <w:rsid w:val="005D2E1E"/>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5D2E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7479">
      <w:bodyDiv w:val="1"/>
      <w:marLeft w:val="0"/>
      <w:marRight w:val="0"/>
      <w:marTop w:val="0"/>
      <w:marBottom w:val="0"/>
      <w:divBdr>
        <w:top w:val="none" w:sz="0" w:space="0" w:color="auto"/>
        <w:left w:val="none" w:sz="0" w:space="0" w:color="auto"/>
        <w:bottom w:val="none" w:sz="0" w:space="0" w:color="auto"/>
        <w:right w:val="none" w:sz="0" w:space="0" w:color="auto"/>
      </w:divBdr>
    </w:div>
    <w:div w:id="371619080">
      <w:bodyDiv w:val="1"/>
      <w:marLeft w:val="0"/>
      <w:marRight w:val="0"/>
      <w:marTop w:val="0"/>
      <w:marBottom w:val="0"/>
      <w:divBdr>
        <w:top w:val="none" w:sz="0" w:space="0" w:color="auto"/>
        <w:left w:val="none" w:sz="0" w:space="0" w:color="auto"/>
        <w:bottom w:val="none" w:sz="0" w:space="0" w:color="auto"/>
        <w:right w:val="none" w:sz="0" w:space="0" w:color="auto"/>
      </w:divBdr>
    </w:div>
    <w:div w:id="391320323">
      <w:bodyDiv w:val="1"/>
      <w:marLeft w:val="0"/>
      <w:marRight w:val="0"/>
      <w:marTop w:val="0"/>
      <w:marBottom w:val="0"/>
      <w:divBdr>
        <w:top w:val="none" w:sz="0" w:space="0" w:color="auto"/>
        <w:left w:val="none" w:sz="0" w:space="0" w:color="auto"/>
        <w:bottom w:val="none" w:sz="0" w:space="0" w:color="auto"/>
        <w:right w:val="none" w:sz="0" w:space="0" w:color="auto"/>
      </w:divBdr>
    </w:div>
    <w:div w:id="401802296">
      <w:bodyDiv w:val="1"/>
      <w:marLeft w:val="0"/>
      <w:marRight w:val="0"/>
      <w:marTop w:val="0"/>
      <w:marBottom w:val="0"/>
      <w:divBdr>
        <w:top w:val="none" w:sz="0" w:space="0" w:color="auto"/>
        <w:left w:val="none" w:sz="0" w:space="0" w:color="auto"/>
        <w:bottom w:val="none" w:sz="0" w:space="0" w:color="auto"/>
        <w:right w:val="none" w:sz="0" w:space="0" w:color="auto"/>
      </w:divBdr>
    </w:div>
    <w:div w:id="732385234">
      <w:bodyDiv w:val="1"/>
      <w:marLeft w:val="0"/>
      <w:marRight w:val="0"/>
      <w:marTop w:val="0"/>
      <w:marBottom w:val="0"/>
      <w:divBdr>
        <w:top w:val="none" w:sz="0" w:space="0" w:color="auto"/>
        <w:left w:val="none" w:sz="0" w:space="0" w:color="auto"/>
        <w:bottom w:val="none" w:sz="0" w:space="0" w:color="auto"/>
        <w:right w:val="none" w:sz="0" w:space="0" w:color="auto"/>
      </w:divBdr>
    </w:div>
    <w:div w:id="810295002">
      <w:bodyDiv w:val="1"/>
      <w:marLeft w:val="0"/>
      <w:marRight w:val="0"/>
      <w:marTop w:val="0"/>
      <w:marBottom w:val="0"/>
      <w:divBdr>
        <w:top w:val="none" w:sz="0" w:space="0" w:color="auto"/>
        <w:left w:val="none" w:sz="0" w:space="0" w:color="auto"/>
        <w:bottom w:val="none" w:sz="0" w:space="0" w:color="auto"/>
        <w:right w:val="none" w:sz="0" w:space="0" w:color="auto"/>
      </w:divBdr>
    </w:div>
    <w:div w:id="987518936">
      <w:bodyDiv w:val="1"/>
      <w:marLeft w:val="0"/>
      <w:marRight w:val="0"/>
      <w:marTop w:val="0"/>
      <w:marBottom w:val="0"/>
      <w:divBdr>
        <w:top w:val="none" w:sz="0" w:space="0" w:color="auto"/>
        <w:left w:val="none" w:sz="0" w:space="0" w:color="auto"/>
        <w:bottom w:val="none" w:sz="0" w:space="0" w:color="auto"/>
        <w:right w:val="none" w:sz="0" w:space="0" w:color="auto"/>
      </w:divBdr>
    </w:div>
    <w:div w:id="1251886374">
      <w:bodyDiv w:val="1"/>
      <w:marLeft w:val="0"/>
      <w:marRight w:val="0"/>
      <w:marTop w:val="0"/>
      <w:marBottom w:val="0"/>
      <w:divBdr>
        <w:top w:val="none" w:sz="0" w:space="0" w:color="auto"/>
        <w:left w:val="none" w:sz="0" w:space="0" w:color="auto"/>
        <w:bottom w:val="none" w:sz="0" w:space="0" w:color="auto"/>
        <w:right w:val="none" w:sz="0" w:space="0" w:color="auto"/>
      </w:divBdr>
    </w:div>
    <w:div w:id="20457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s://static.anaf.ro/static/10/Anaf/legislatie/Cod_fiscal_norme_2018.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ic.anaf.ro/static/10/Anaf/legislatie/Cod_fiscal_norme_2018.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atic.anaf.ro/static/10/Anaf/legislatie/Cod_fiscal_norme_2018.h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9T07:43:48.676"/>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9T07:43:47.399"/>
    </inkml:context>
    <inkml:brush xml:id="br0">
      <inkml:brushProperty name="width" value="0.035" units="cm"/>
      <inkml:brushProperty name="height" value="0.035" units="cm"/>
    </inkml:brush>
  </inkml:definitions>
  <inkml:trace contextRef="#ctx0" brushRef="#br0">0 1 24575</inkml:trace>
  <inkml:trace contextRef="#ctx0" brushRef="#br0" timeOffset="205.82">0 1 24575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9T07:43:47.082"/>
    </inkml:context>
    <inkml:brush xml:id="br0">
      <inkml:brushProperty name="width" value="0.035" units="cm"/>
      <inkml:brushProperty name="height" value="0.035" units="cm"/>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68DC7-DB03-492C-9654-68FDD26C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5231</Words>
  <Characters>29823</Characters>
  <Application>Microsoft Office Word</Application>
  <DocSecurity>0</DocSecurity>
  <Lines>248</Lines>
  <Paragraphs>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January Edition 2008</Company>
  <LinksUpToDate>false</LinksUpToDate>
  <CharactersWithSpaces>34985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XPower Edition</dc:creator>
  <cp:lastModifiedBy>1 UAT</cp:lastModifiedBy>
  <cp:revision>2</cp:revision>
  <cp:lastPrinted>2025-01-08T12:23:00Z</cp:lastPrinted>
  <dcterms:created xsi:type="dcterms:W3CDTF">2025-12-09T12:34:00Z</dcterms:created>
  <dcterms:modified xsi:type="dcterms:W3CDTF">2025-12-09T12:34:00Z</dcterms:modified>
</cp:coreProperties>
</file>